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76DC" w14:textId="116CCCBA" w:rsidR="0041586C" w:rsidRPr="0010439B" w:rsidRDefault="0010439B" w:rsidP="008A06FF">
      <w:pPr>
        <w:ind w:right="706"/>
        <w:rPr>
          <w:rFonts w:eastAsiaTheme="minorEastAsia" w:cstheme="minorHAnsi"/>
          <w:sz w:val="22"/>
          <w:szCs w:val="22"/>
          <w:lang w:val="fr-FR"/>
        </w:rPr>
      </w:pPr>
      <w:bookmarkStart w:id="0" w:name="_Hlk73709314"/>
      <w:bookmarkStart w:id="1" w:name="_Hlk73709543"/>
      <w:r w:rsidRPr="0010439B">
        <w:rPr>
          <w:rFonts w:eastAsiaTheme="minorEastAsia" w:cstheme="minorHAnsi"/>
          <w:sz w:val="22"/>
          <w:szCs w:val="22"/>
          <w:lang w:val="fr-FR"/>
        </w:rPr>
        <w:t>Communiqué de presse</w:t>
      </w:r>
    </w:p>
    <w:p w14:paraId="0603C259" w14:textId="74A56C8E" w:rsidR="0041586C" w:rsidRPr="0010439B" w:rsidRDefault="0010439B" w:rsidP="008A06FF">
      <w:pPr>
        <w:ind w:right="706"/>
        <w:rPr>
          <w:rFonts w:eastAsiaTheme="minorEastAsia" w:cstheme="minorHAnsi"/>
          <w:sz w:val="22"/>
          <w:szCs w:val="22"/>
          <w:lang w:val="fr-FR"/>
        </w:rPr>
      </w:pPr>
      <w:r w:rsidRPr="0010439B">
        <w:rPr>
          <w:rFonts w:eastAsiaTheme="minorEastAsia" w:cstheme="minorHAnsi"/>
          <w:b/>
          <w:bCs/>
          <w:sz w:val="22"/>
          <w:szCs w:val="22"/>
          <w:lang w:val="fr-FR"/>
        </w:rPr>
        <w:t xml:space="preserve">Comité de concertation </w:t>
      </w:r>
      <w:r w:rsidR="00C81751" w:rsidRPr="0010439B">
        <w:rPr>
          <w:rFonts w:eastAsiaTheme="minorEastAsia" w:cstheme="minorHAnsi"/>
          <w:b/>
          <w:bCs/>
          <w:sz w:val="22"/>
          <w:szCs w:val="22"/>
          <w:lang w:val="fr-FR"/>
        </w:rPr>
        <w:t xml:space="preserve">: </w:t>
      </w:r>
      <w:r w:rsidR="00932E44">
        <w:rPr>
          <w:rFonts w:eastAsiaTheme="minorEastAsia" w:cstheme="minorHAnsi"/>
          <w:b/>
          <w:bCs/>
          <w:sz w:val="22"/>
          <w:szCs w:val="22"/>
          <w:lang w:val="fr-FR"/>
        </w:rPr>
        <w:t>des</w:t>
      </w:r>
      <w:r>
        <w:rPr>
          <w:rFonts w:eastAsiaTheme="minorEastAsia" w:cstheme="minorHAnsi"/>
          <w:b/>
          <w:bCs/>
          <w:sz w:val="22"/>
          <w:szCs w:val="22"/>
          <w:lang w:val="fr-FR"/>
        </w:rPr>
        <w:t xml:space="preserve"> voyages </w:t>
      </w:r>
      <w:r w:rsidR="00932E44">
        <w:rPr>
          <w:rFonts w:eastAsiaTheme="minorEastAsia" w:cstheme="minorHAnsi"/>
          <w:b/>
          <w:bCs/>
          <w:sz w:val="22"/>
          <w:szCs w:val="22"/>
          <w:lang w:val="fr-FR"/>
        </w:rPr>
        <w:t>libres et s</w:t>
      </w:r>
      <w:r w:rsidR="00C34872">
        <w:rPr>
          <w:rFonts w:eastAsiaTheme="minorEastAsia" w:cstheme="minorHAnsi"/>
          <w:b/>
          <w:bCs/>
          <w:sz w:val="22"/>
          <w:szCs w:val="22"/>
          <w:lang w:val="fr-FR"/>
        </w:rPr>
        <w:t>û</w:t>
      </w:r>
      <w:r w:rsidR="00932E44">
        <w:rPr>
          <w:rFonts w:eastAsiaTheme="minorEastAsia" w:cstheme="minorHAnsi"/>
          <w:b/>
          <w:bCs/>
          <w:sz w:val="22"/>
          <w:szCs w:val="22"/>
          <w:lang w:val="fr-FR"/>
        </w:rPr>
        <w:t xml:space="preserve">rs </w:t>
      </w:r>
      <w:r>
        <w:rPr>
          <w:rFonts w:eastAsiaTheme="minorEastAsia" w:cstheme="minorHAnsi"/>
          <w:b/>
          <w:bCs/>
          <w:sz w:val="22"/>
          <w:szCs w:val="22"/>
          <w:lang w:val="fr-FR"/>
        </w:rPr>
        <w:t>cet été</w:t>
      </w:r>
    </w:p>
    <w:p w14:paraId="59437D83" w14:textId="04B128EC" w:rsidR="0041586C" w:rsidRPr="0010439B" w:rsidRDefault="00705FBA" w:rsidP="008A06FF">
      <w:pPr>
        <w:pBdr>
          <w:bottom w:val="single" w:sz="6" w:space="1" w:color="auto"/>
        </w:pBdr>
        <w:ind w:right="706"/>
        <w:rPr>
          <w:rFonts w:eastAsiaTheme="minorEastAsia" w:cstheme="minorHAnsi"/>
          <w:sz w:val="22"/>
          <w:szCs w:val="22"/>
          <w:lang w:val="fr-FR"/>
        </w:rPr>
      </w:pPr>
      <w:r w:rsidRPr="0010439B">
        <w:rPr>
          <w:rFonts w:eastAsiaTheme="minorEastAsia" w:cstheme="minorHAnsi"/>
          <w:sz w:val="22"/>
          <w:szCs w:val="22"/>
          <w:lang w:val="fr-FR"/>
        </w:rPr>
        <w:t>03 jui</w:t>
      </w:r>
      <w:r w:rsidR="0010439B" w:rsidRPr="0010439B">
        <w:rPr>
          <w:rFonts w:eastAsiaTheme="minorEastAsia" w:cstheme="minorHAnsi"/>
          <w:sz w:val="22"/>
          <w:szCs w:val="22"/>
          <w:lang w:val="fr-FR"/>
        </w:rPr>
        <w:t>n</w:t>
      </w:r>
      <w:r w:rsidRPr="0010439B">
        <w:rPr>
          <w:rFonts w:eastAsiaTheme="minorEastAsia" w:cstheme="minorHAnsi"/>
          <w:sz w:val="22"/>
          <w:szCs w:val="22"/>
          <w:lang w:val="fr-FR"/>
        </w:rPr>
        <w:t xml:space="preserve"> 20</w:t>
      </w:r>
      <w:r w:rsidR="0041586C" w:rsidRPr="0010439B">
        <w:rPr>
          <w:rFonts w:eastAsiaTheme="minorEastAsia" w:cstheme="minorHAnsi"/>
          <w:sz w:val="22"/>
          <w:szCs w:val="22"/>
          <w:lang w:val="fr-FR"/>
        </w:rPr>
        <w:t>21</w:t>
      </w:r>
    </w:p>
    <w:p w14:paraId="0D32F8BD" w14:textId="77777777" w:rsidR="0041586C" w:rsidRPr="0010439B" w:rsidRDefault="0041586C" w:rsidP="008A06FF">
      <w:pPr>
        <w:pBdr>
          <w:bottom w:val="single" w:sz="6" w:space="1" w:color="auto"/>
        </w:pBdr>
        <w:ind w:right="706"/>
        <w:rPr>
          <w:rFonts w:eastAsiaTheme="minorEastAsia" w:cstheme="minorHAnsi"/>
          <w:sz w:val="22"/>
          <w:szCs w:val="22"/>
          <w:lang w:val="fr-FR"/>
        </w:rPr>
      </w:pPr>
    </w:p>
    <w:p w14:paraId="777D1E95" w14:textId="77777777" w:rsidR="0041586C" w:rsidRPr="0010439B" w:rsidRDefault="0041586C" w:rsidP="008A06FF">
      <w:pPr>
        <w:ind w:right="706"/>
        <w:rPr>
          <w:rFonts w:eastAsiaTheme="minorEastAsia" w:cstheme="minorHAnsi"/>
          <w:sz w:val="22"/>
          <w:szCs w:val="22"/>
          <w:lang w:val="fr-FR"/>
        </w:rPr>
      </w:pPr>
    </w:p>
    <w:p w14:paraId="160B359D" w14:textId="2626C52E" w:rsidR="0041586C" w:rsidRPr="00771F2F" w:rsidRDefault="0010439B" w:rsidP="008A06FF">
      <w:pPr>
        <w:ind w:right="706"/>
        <w:rPr>
          <w:rFonts w:cstheme="minorHAnsi"/>
          <w:sz w:val="22"/>
          <w:szCs w:val="22"/>
          <w:highlight w:val="yellow"/>
          <w:lang w:val="fr-FR"/>
        </w:rPr>
      </w:pPr>
      <w:r w:rsidRPr="00D721A7">
        <w:rPr>
          <w:rFonts w:eastAsiaTheme="minorEastAsia" w:cstheme="minorHAnsi"/>
          <w:b/>
          <w:bCs/>
          <w:sz w:val="22"/>
          <w:szCs w:val="22"/>
          <w:lang w:val="fr-FR"/>
        </w:rPr>
        <w:t>Le gouvernement fédéral et les gouvernements des enti</w:t>
      </w:r>
      <w:r w:rsidR="002E291E" w:rsidRPr="00D721A7">
        <w:rPr>
          <w:rFonts w:eastAsiaTheme="minorEastAsia" w:cstheme="minorHAnsi"/>
          <w:b/>
          <w:bCs/>
          <w:sz w:val="22"/>
          <w:szCs w:val="22"/>
          <w:lang w:val="fr-FR"/>
        </w:rPr>
        <w:t>tés fédérées</w:t>
      </w:r>
      <w:r w:rsidR="00F04B49">
        <w:rPr>
          <w:rFonts w:eastAsiaTheme="minorEastAsia" w:cstheme="minorHAnsi"/>
          <w:b/>
          <w:bCs/>
          <w:sz w:val="22"/>
          <w:szCs w:val="22"/>
          <w:lang w:val="fr-FR"/>
        </w:rPr>
        <w:t xml:space="preserve"> réunis</w:t>
      </w:r>
      <w:r w:rsidR="00D721A7" w:rsidRPr="00D721A7">
        <w:rPr>
          <w:rFonts w:eastAsiaTheme="minorEastAsia" w:cstheme="minorHAnsi"/>
          <w:b/>
          <w:bCs/>
          <w:sz w:val="22"/>
          <w:szCs w:val="22"/>
          <w:lang w:val="fr-FR"/>
        </w:rPr>
        <w:t xml:space="preserve"> </w:t>
      </w:r>
      <w:r w:rsidR="00F04B49">
        <w:rPr>
          <w:rFonts w:eastAsiaTheme="minorEastAsia" w:cstheme="minorHAnsi"/>
          <w:b/>
          <w:bCs/>
          <w:sz w:val="22"/>
          <w:szCs w:val="22"/>
          <w:lang w:val="fr-FR"/>
        </w:rPr>
        <w:t>en</w:t>
      </w:r>
      <w:r w:rsidR="00F04B49" w:rsidRPr="00D721A7">
        <w:rPr>
          <w:rFonts w:eastAsiaTheme="minorEastAsia" w:cstheme="minorHAnsi"/>
          <w:b/>
          <w:bCs/>
          <w:sz w:val="22"/>
          <w:szCs w:val="22"/>
          <w:lang w:val="fr-FR"/>
        </w:rPr>
        <w:t xml:space="preserve"> Comité de concertation </w:t>
      </w:r>
      <w:r w:rsidR="00D721A7" w:rsidRPr="00D721A7">
        <w:rPr>
          <w:rFonts w:eastAsiaTheme="minorEastAsia" w:cstheme="minorHAnsi"/>
          <w:b/>
          <w:bCs/>
          <w:sz w:val="22"/>
          <w:szCs w:val="22"/>
          <w:lang w:val="fr-FR"/>
        </w:rPr>
        <w:t>ont</w:t>
      </w:r>
      <w:r w:rsidR="00D721A7">
        <w:rPr>
          <w:rFonts w:eastAsiaTheme="minorEastAsia" w:cstheme="minorHAnsi"/>
          <w:b/>
          <w:bCs/>
          <w:sz w:val="22"/>
          <w:szCs w:val="22"/>
          <w:lang w:val="fr-FR"/>
        </w:rPr>
        <w:t xml:space="preserve"> fixé aujourd’hui </w:t>
      </w:r>
      <w:r w:rsidR="00DE0045">
        <w:rPr>
          <w:rFonts w:eastAsiaTheme="minorEastAsia" w:cstheme="minorHAnsi"/>
          <w:b/>
          <w:bCs/>
          <w:sz w:val="22"/>
          <w:szCs w:val="22"/>
          <w:lang w:val="fr-FR"/>
        </w:rPr>
        <w:t xml:space="preserve">les </w:t>
      </w:r>
      <w:r w:rsidR="00CC294C">
        <w:rPr>
          <w:rFonts w:eastAsiaTheme="minorEastAsia" w:cstheme="minorHAnsi"/>
          <w:b/>
          <w:bCs/>
          <w:sz w:val="22"/>
          <w:szCs w:val="22"/>
          <w:lang w:val="fr-FR"/>
        </w:rPr>
        <w:t>modalités</w:t>
      </w:r>
      <w:r w:rsidR="00DE0045">
        <w:rPr>
          <w:rFonts w:eastAsiaTheme="minorEastAsia" w:cstheme="minorHAnsi"/>
          <w:b/>
          <w:bCs/>
          <w:sz w:val="22"/>
          <w:szCs w:val="22"/>
          <w:lang w:val="fr-FR"/>
        </w:rPr>
        <w:t xml:space="preserve"> </w:t>
      </w:r>
      <w:r w:rsidR="008A1CBB">
        <w:rPr>
          <w:rFonts w:eastAsiaTheme="minorEastAsia" w:cstheme="minorHAnsi"/>
          <w:b/>
          <w:bCs/>
          <w:sz w:val="22"/>
          <w:szCs w:val="22"/>
          <w:lang w:val="fr-FR"/>
        </w:rPr>
        <w:t>pour</w:t>
      </w:r>
      <w:r w:rsidR="0043111B">
        <w:rPr>
          <w:rFonts w:eastAsiaTheme="minorEastAsia" w:cstheme="minorHAnsi"/>
          <w:b/>
          <w:bCs/>
          <w:sz w:val="22"/>
          <w:szCs w:val="22"/>
          <w:lang w:val="fr-FR"/>
        </w:rPr>
        <w:t xml:space="preserve"> des</w:t>
      </w:r>
      <w:r w:rsidR="008A1CBB">
        <w:rPr>
          <w:rFonts w:eastAsiaTheme="minorEastAsia" w:cstheme="minorHAnsi"/>
          <w:b/>
          <w:bCs/>
          <w:sz w:val="22"/>
          <w:szCs w:val="22"/>
          <w:lang w:val="fr-FR"/>
        </w:rPr>
        <w:t xml:space="preserve"> voyage</w:t>
      </w:r>
      <w:r w:rsidR="0043111B">
        <w:rPr>
          <w:rFonts w:eastAsiaTheme="minorEastAsia" w:cstheme="minorHAnsi"/>
          <w:b/>
          <w:bCs/>
          <w:sz w:val="22"/>
          <w:szCs w:val="22"/>
          <w:lang w:val="fr-FR"/>
        </w:rPr>
        <w:t>s</w:t>
      </w:r>
      <w:r w:rsidR="00AA49A3">
        <w:rPr>
          <w:rFonts w:eastAsiaTheme="minorEastAsia" w:cstheme="minorHAnsi"/>
          <w:b/>
          <w:bCs/>
          <w:sz w:val="22"/>
          <w:szCs w:val="22"/>
          <w:lang w:val="fr-FR"/>
        </w:rPr>
        <w:t xml:space="preserve"> </w:t>
      </w:r>
      <w:r w:rsidR="00334272">
        <w:rPr>
          <w:rFonts w:eastAsiaTheme="minorEastAsia" w:cstheme="minorHAnsi"/>
          <w:b/>
          <w:bCs/>
          <w:sz w:val="22"/>
          <w:szCs w:val="22"/>
          <w:lang w:val="fr-FR"/>
        </w:rPr>
        <w:t>libre</w:t>
      </w:r>
      <w:r w:rsidR="0043111B">
        <w:rPr>
          <w:rFonts w:eastAsiaTheme="minorEastAsia" w:cstheme="minorHAnsi"/>
          <w:b/>
          <w:bCs/>
          <w:sz w:val="22"/>
          <w:szCs w:val="22"/>
          <w:lang w:val="fr-FR"/>
        </w:rPr>
        <w:t>s</w:t>
      </w:r>
      <w:r w:rsidR="00334272">
        <w:rPr>
          <w:rFonts w:eastAsiaTheme="minorEastAsia" w:cstheme="minorHAnsi"/>
          <w:b/>
          <w:bCs/>
          <w:sz w:val="22"/>
          <w:szCs w:val="22"/>
          <w:lang w:val="fr-FR"/>
        </w:rPr>
        <w:t xml:space="preserve"> et sûr cet été</w:t>
      </w:r>
      <w:r w:rsidR="004F7678" w:rsidRPr="00D721A7">
        <w:rPr>
          <w:rFonts w:eastAsiaTheme="minorEastAsia" w:cstheme="minorHAnsi"/>
          <w:b/>
          <w:bCs/>
          <w:sz w:val="22"/>
          <w:szCs w:val="22"/>
          <w:lang w:val="fr-FR"/>
        </w:rPr>
        <w:t xml:space="preserve">. </w:t>
      </w:r>
      <w:r w:rsidR="00DE0045" w:rsidRPr="00771F2F">
        <w:rPr>
          <w:rFonts w:eastAsiaTheme="minorEastAsia" w:cstheme="minorHAnsi"/>
          <w:b/>
          <w:bCs/>
          <w:sz w:val="22"/>
          <w:szCs w:val="22"/>
          <w:lang w:val="fr-FR"/>
        </w:rPr>
        <w:t xml:space="preserve">Mercredi prochain, le </w:t>
      </w:r>
      <w:r w:rsidR="009E6FA0" w:rsidRPr="00771F2F">
        <w:rPr>
          <w:rFonts w:eastAsiaTheme="minorEastAsia" w:cstheme="minorHAnsi"/>
          <w:b/>
          <w:bCs/>
          <w:sz w:val="22"/>
          <w:szCs w:val="22"/>
          <w:lang w:val="fr-FR"/>
        </w:rPr>
        <w:t>9 ju</w:t>
      </w:r>
      <w:r w:rsidR="00DE0045" w:rsidRPr="00771F2F">
        <w:rPr>
          <w:rFonts w:eastAsiaTheme="minorEastAsia" w:cstheme="minorHAnsi"/>
          <w:b/>
          <w:bCs/>
          <w:sz w:val="22"/>
          <w:szCs w:val="22"/>
          <w:lang w:val="fr-FR"/>
        </w:rPr>
        <w:t>in</w:t>
      </w:r>
      <w:r w:rsidR="00771F2F" w:rsidRPr="00771F2F">
        <w:rPr>
          <w:rFonts w:eastAsiaTheme="minorEastAsia" w:cstheme="minorHAnsi"/>
          <w:b/>
          <w:bCs/>
          <w:sz w:val="22"/>
          <w:szCs w:val="22"/>
          <w:lang w:val="fr-FR"/>
        </w:rPr>
        <w:t>, la première étape du Plan été</w:t>
      </w:r>
      <w:r w:rsidR="00771F2F">
        <w:rPr>
          <w:rFonts w:eastAsiaTheme="minorEastAsia" w:cstheme="minorHAnsi"/>
          <w:b/>
          <w:bCs/>
          <w:sz w:val="22"/>
          <w:szCs w:val="22"/>
          <w:lang w:val="fr-FR"/>
        </w:rPr>
        <w:t xml:space="preserve"> entre en vigueur</w:t>
      </w:r>
      <w:r w:rsidR="009E6FA0" w:rsidRPr="00771F2F">
        <w:rPr>
          <w:rFonts w:eastAsiaTheme="minorEastAsia" w:cstheme="minorHAnsi"/>
          <w:b/>
          <w:bCs/>
          <w:sz w:val="22"/>
          <w:szCs w:val="22"/>
          <w:lang w:val="fr-FR"/>
        </w:rPr>
        <w:t xml:space="preserve">, </w:t>
      </w:r>
      <w:r w:rsidR="00771F2F">
        <w:rPr>
          <w:rFonts w:eastAsiaTheme="minorEastAsia" w:cstheme="minorHAnsi"/>
          <w:b/>
          <w:bCs/>
          <w:sz w:val="22"/>
          <w:szCs w:val="22"/>
          <w:lang w:val="fr-FR"/>
        </w:rPr>
        <w:t>avec notamment l’ouverture des espaces intérieurs d</w:t>
      </w:r>
      <w:r w:rsidR="00F97D37">
        <w:rPr>
          <w:rFonts w:eastAsiaTheme="minorEastAsia" w:cstheme="minorHAnsi"/>
          <w:b/>
          <w:bCs/>
          <w:sz w:val="22"/>
          <w:szCs w:val="22"/>
          <w:lang w:val="fr-FR"/>
        </w:rPr>
        <w:t>ans</w:t>
      </w:r>
      <w:r w:rsidR="00771F2F">
        <w:rPr>
          <w:rFonts w:eastAsiaTheme="minorEastAsia" w:cstheme="minorHAnsi"/>
          <w:b/>
          <w:bCs/>
          <w:sz w:val="22"/>
          <w:szCs w:val="22"/>
          <w:lang w:val="fr-FR"/>
        </w:rPr>
        <w:t xml:space="preserve"> l’H</w:t>
      </w:r>
      <w:r w:rsidR="004F7678" w:rsidRPr="00771F2F">
        <w:rPr>
          <w:rFonts w:eastAsiaTheme="minorEastAsia" w:cstheme="minorHAnsi"/>
          <w:b/>
          <w:bCs/>
          <w:sz w:val="22"/>
          <w:szCs w:val="22"/>
          <w:lang w:val="fr-FR"/>
        </w:rPr>
        <w:t xml:space="preserve">oreca </w:t>
      </w:r>
      <w:r w:rsidR="00771F2F">
        <w:rPr>
          <w:rFonts w:eastAsiaTheme="minorEastAsia" w:cstheme="minorHAnsi"/>
          <w:b/>
          <w:bCs/>
          <w:sz w:val="22"/>
          <w:szCs w:val="22"/>
          <w:lang w:val="fr-FR"/>
        </w:rPr>
        <w:t xml:space="preserve">et des jours de retour </w:t>
      </w:r>
      <w:r w:rsidR="0043111B">
        <w:rPr>
          <w:rFonts w:eastAsiaTheme="minorEastAsia" w:cstheme="minorHAnsi"/>
          <w:b/>
          <w:bCs/>
          <w:sz w:val="22"/>
          <w:szCs w:val="22"/>
          <w:lang w:val="fr-FR"/>
        </w:rPr>
        <w:t xml:space="preserve">sur le lieu de travail </w:t>
      </w:r>
      <w:r w:rsidR="00771F2F">
        <w:rPr>
          <w:rFonts w:eastAsiaTheme="minorEastAsia" w:cstheme="minorHAnsi"/>
          <w:b/>
          <w:bCs/>
          <w:sz w:val="22"/>
          <w:szCs w:val="22"/>
          <w:lang w:val="fr-FR"/>
        </w:rPr>
        <w:t xml:space="preserve">pour les </w:t>
      </w:r>
      <w:r w:rsidR="00F97D37">
        <w:rPr>
          <w:rFonts w:eastAsiaTheme="minorEastAsia" w:cstheme="minorHAnsi"/>
          <w:b/>
          <w:bCs/>
          <w:sz w:val="22"/>
          <w:szCs w:val="22"/>
          <w:lang w:val="fr-FR"/>
        </w:rPr>
        <w:t>télétravailleurs</w:t>
      </w:r>
      <w:r w:rsidR="004F7678" w:rsidRPr="00771F2F">
        <w:rPr>
          <w:rFonts w:eastAsiaTheme="minorEastAsia" w:cstheme="minorHAnsi"/>
          <w:b/>
          <w:bCs/>
          <w:sz w:val="22"/>
          <w:szCs w:val="22"/>
          <w:lang w:val="fr-FR"/>
        </w:rPr>
        <w:t>.</w:t>
      </w:r>
    </w:p>
    <w:p w14:paraId="471488B3" w14:textId="77777777" w:rsidR="0041586C" w:rsidRPr="00771F2F" w:rsidRDefault="0041586C" w:rsidP="008A06FF">
      <w:pPr>
        <w:rPr>
          <w:rFonts w:cstheme="minorHAnsi"/>
          <w:sz w:val="22"/>
          <w:szCs w:val="22"/>
          <w:highlight w:val="yellow"/>
          <w:lang w:val="fr-FR"/>
        </w:rPr>
      </w:pPr>
    </w:p>
    <w:p w14:paraId="79CD0B7F" w14:textId="4896A6FB" w:rsidR="0041586C" w:rsidRPr="00E41599" w:rsidRDefault="0010439B" w:rsidP="008A06FF">
      <w:pPr>
        <w:contextualSpacing/>
        <w:rPr>
          <w:rFonts w:cstheme="minorHAnsi"/>
          <w:sz w:val="22"/>
          <w:szCs w:val="22"/>
          <w:lang w:val="fr-FR"/>
        </w:rPr>
      </w:pPr>
      <w:r w:rsidRPr="00F117FE">
        <w:rPr>
          <w:rFonts w:cstheme="minorHAnsi"/>
          <w:sz w:val="22"/>
          <w:szCs w:val="22"/>
          <w:lang w:val="fr-FR"/>
        </w:rPr>
        <w:t xml:space="preserve">Le Comité de concertation </w:t>
      </w:r>
      <w:r w:rsidR="00F97D37" w:rsidRPr="00F117FE">
        <w:rPr>
          <w:rFonts w:cstheme="minorHAnsi"/>
          <w:sz w:val="22"/>
          <w:szCs w:val="22"/>
          <w:lang w:val="fr-FR"/>
        </w:rPr>
        <w:t>con</w:t>
      </w:r>
      <w:r w:rsidR="004F7678" w:rsidRPr="00F117FE">
        <w:rPr>
          <w:rFonts w:cstheme="minorHAnsi"/>
          <w:sz w:val="22"/>
          <w:szCs w:val="22"/>
          <w:lang w:val="fr-FR"/>
        </w:rPr>
        <w:t>st</w:t>
      </w:r>
      <w:r w:rsidR="00F97D37" w:rsidRPr="00F117FE">
        <w:rPr>
          <w:rFonts w:cstheme="minorHAnsi"/>
          <w:sz w:val="22"/>
          <w:szCs w:val="22"/>
          <w:lang w:val="fr-FR"/>
        </w:rPr>
        <w:t>at</w:t>
      </w:r>
      <w:r w:rsidR="004F7678" w:rsidRPr="00F117FE">
        <w:rPr>
          <w:rFonts w:cstheme="minorHAnsi"/>
          <w:sz w:val="22"/>
          <w:szCs w:val="22"/>
          <w:lang w:val="fr-FR"/>
        </w:rPr>
        <w:t>e</w:t>
      </w:r>
      <w:r w:rsidR="00F97D37" w:rsidRPr="00F117FE">
        <w:rPr>
          <w:rFonts w:cstheme="minorHAnsi"/>
          <w:sz w:val="22"/>
          <w:szCs w:val="22"/>
          <w:lang w:val="fr-FR"/>
        </w:rPr>
        <w:t xml:space="preserve"> que le nombre de </w:t>
      </w:r>
      <w:r w:rsidR="004F7678" w:rsidRPr="00F117FE">
        <w:rPr>
          <w:rFonts w:cstheme="minorHAnsi"/>
          <w:sz w:val="22"/>
          <w:szCs w:val="22"/>
          <w:lang w:val="fr-FR"/>
        </w:rPr>
        <w:t>pati</w:t>
      </w:r>
      <w:r w:rsidR="00F117FE" w:rsidRPr="00F117FE">
        <w:rPr>
          <w:rFonts w:cstheme="minorHAnsi"/>
          <w:sz w:val="22"/>
          <w:szCs w:val="22"/>
          <w:lang w:val="fr-FR"/>
        </w:rPr>
        <w:t>e</w:t>
      </w:r>
      <w:r w:rsidR="004F7678" w:rsidRPr="00F117FE">
        <w:rPr>
          <w:rFonts w:cstheme="minorHAnsi"/>
          <w:sz w:val="22"/>
          <w:szCs w:val="22"/>
          <w:lang w:val="fr-FR"/>
        </w:rPr>
        <w:t>nt</w:t>
      </w:r>
      <w:r w:rsidR="00F117FE" w:rsidRPr="00F117FE">
        <w:rPr>
          <w:rFonts w:cstheme="minorHAnsi"/>
          <w:sz w:val="22"/>
          <w:szCs w:val="22"/>
          <w:lang w:val="fr-FR"/>
        </w:rPr>
        <w:t>s attei</w:t>
      </w:r>
      <w:r w:rsidR="004F7678" w:rsidRPr="00F117FE">
        <w:rPr>
          <w:rFonts w:cstheme="minorHAnsi"/>
          <w:sz w:val="22"/>
          <w:szCs w:val="22"/>
          <w:lang w:val="fr-FR"/>
        </w:rPr>
        <w:t>n</w:t>
      </w:r>
      <w:r w:rsidR="00F117FE" w:rsidRPr="00F117FE">
        <w:rPr>
          <w:rFonts w:cstheme="minorHAnsi"/>
          <w:sz w:val="22"/>
          <w:szCs w:val="22"/>
          <w:lang w:val="fr-FR"/>
        </w:rPr>
        <w:t>ts</w:t>
      </w:r>
      <w:r w:rsidR="00F117FE">
        <w:rPr>
          <w:rFonts w:cstheme="minorHAnsi"/>
          <w:sz w:val="22"/>
          <w:szCs w:val="22"/>
          <w:lang w:val="fr-FR"/>
        </w:rPr>
        <w:t xml:space="preserve"> du</w:t>
      </w:r>
      <w:r w:rsidR="004F7678" w:rsidRPr="00F117FE">
        <w:rPr>
          <w:rFonts w:cstheme="minorHAnsi"/>
          <w:sz w:val="22"/>
          <w:szCs w:val="22"/>
          <w:lang w:val="fr-FR"/>
        </w:rPr>
        <w:t xml:space="preserve"> </w:t>
      </w:r>
      <w:r w:rsidR="00F117FE" w:rsidRPr="00F117FE">
        <w:rPr>
          <w:rFonts w:cstheme="minorHAnsi"/>
          <w:sz w:val="22"/>
          <w:szCs w:val="22"/>
          <w:lang w:val="fr-FR"/>
        </w:rPr>
        <w:t>corona</w:t>
      </w:r>
      <w:r w:rsidR="00F117FE">
        <w:rPr>
          <w:rFonts w:cstheme="minorHAnsi"/>
          <w:sz w:val="22"/>
          <w:szCs w:val="22"/>
          <w:lang w:val="fr-FR"/>
        </w:rPr>
        <w:t xml:space="preserve">virus en soins </w:t>
      </w:r>
      <w:r w:rsidR="004F7678" w:rsidRPr="00F117FE">
        <w:rPr>
          <w:rFonts w:cstheme="minorHAnsi"/>
          <w:sz w:val="22"/>
          <w:szCs w:val="22"/>
          <w:lang w:val="fr-FR"/>
        </w:rPr>
        <w:t>intensi</w:t>
      </w:r>
      <w:r w:rsidR="00F117FE">
        <w:rPr>
          <w:rFonts w:cstheme="minorHAnsi"/>
          <w:sz w:val="22"/>
          <w:szCs w:val="22"/>
          <w:lang w:val="fr-FR"/>
        </w:rPr>
        <w:t>fs continue à baisser et s</w:t>
      </w:r>
      <w:r w:rsidR="00E80ACD">
        <w:rPr>
          <w:rFonts w:cstheme="minorHAnsi"/>
          <w:sz w:val="22"/>
          <w:szCs w:val="22"/>
          <w:lang w:val="fr-FR"/>
        </w:rPr>
        <w:t>’établit bien en-dessous du seuil indicatif des</w:t>
      </w:r>
      <w:r w:rsidR="00246081" w:rsidRPr="00F117FE">
        <w:rPr>
          <w:rFonts w:cstheme="minorHAnsi"/>
          <w:sz w:val="22"/>
          <w:szCs w:val="22"/>
          <w:lang w:val="fr-FR"/>
        </w:rPr>
        <w:t xml:space="preserve"> </w:t>
      </w:r>
      <w:r w:rsidR="0041586C" w:rsidRPr="00F117FE">
        <w:rPr>
          <w:rFonts w:cstheme="minorHAnsi"/>
          <w:sz w:val="22"/>
          <w:szCs w:val="22"/>
          <w:lang w:val="fr-FR"/>
        </w:rPr>
        <w:t>500</w:t>
      </w:r>
      <w:r w:rsidR="00246081" w:rsidRPr="00F117FE">
        <w:rPr>
          <w:rFonts w:cstheme="minorHAnsi"/>
          <w:sz w:val="22"/>
          <w:szCs w:val="22"/>
          <w:lang w:val="fr-FR"/>
        </w:rPr>
        <w:t xml:space="preserve"> </w:t>
      </w:r>
      <w:r w:rsidR="00E80ACD">
        <w:rPr>
          <w:rFonts w:cstheme="minorHAnsi"/>
          <w:sz w:val="22"/>
          <w:szCs w:val="22"/>
          <w:lang w:val="fr-FR"/>
        </w:rPr>
        <w:t>lits</w:t>
      </w:r>
      <w:r w:rsidR="00121FA0" w:rsidRPr="00F117FE">
        <w:rPr>
          <w:rFonts w:cstheme="minorHAnsi"/>
          <w:sz w:val="22"/>
          <w:szCs w:val="22"/>
          <w:lang w:val="fr-FR"/>
        </w:rPr>
        <w:t xml:space="preserve">. </w:t>
      </w:r>
      <w:r w:rsidR="00E13A68" w:rsidRPr="00E41599">
        <w:rPr>
          <w:rFonts w:cstheme="minorHAnsi"/>
          <w:sz w:val="22"/>
          <w:szCs w:val="22"/>
          <w:lang w:val="fr-FR"/>
        </w:rPr>
        <w:t>La campagne de</w:t>
      </w:r>
      <w:r w:rsidR="00246081" w:rsidRPr="00E41599">
        <w:rPr>
          <w:rFonts w:cstheme="minorHAnsi"/>
          <w:sz w:val="22"/>
          <w:szCs w:val="22"/>
          <w:lang w:val="fr-FR"/>
        </w:rPr>
        <w:t xml:space="preserve"> </w:t>
      </w:r>
      <w:r w:rsidR="0041586C" w:rsidRPr="00E41599">
        <w:rPr>
          <w:rFonts w:cstheme="minorHAnsi"/>
          <w:sz w:val="22"/>
          <w:szCs w:val="22"/>
          <w:lang w:val="fr-FR"/>
        </w:rPr>
        <w:t>vaccinati</w:t>
      </w:r>
      <w:r w:rsidR="00E13A68" w:rsidRPr="00E41599">
        <w:rPr>
          <w:rFonts w:cstheme="minorHAnsi"/>
          <w:sz w:val="22"/>
          <w:szCs w:val="22"/>
          <w:lang w:val="fr-FR"/>
        </w:rPr>
        <w:t xml:space="preserve">on </w:t>
      </w:r>
      <w:r w:rsidR="00E41599" w:rsidRPr="00E41599">
        <w:rPr>
          <w:rFonts w:cstheme="minorHAnsi"/>
          <w:sz w:val="22"/>
          <w:szCs w:val="22"/>
          <w:lang w:val="fr-FR"/>
        </w:rPr>
        <w:t>suit elle aussi son rythme et plus de huit personnes à risque sur dix</w:t>
      </w:r>
      <w:r w:rsidR="00604CE1" w:rsidRPr="00E41599">
        <w:rPr>
          <w:rFonts w:cstheme="minorHAnsi"/>
          <w:sz w:val="22"/>
          <w:szCs w:val="22"/>
          <w:lang w:val="fr-FR"/>
        </w:rPr>
        <w:t xml:space="preserve"> (</w:t>
      </w:r>
      <w:r w:rsidR="000E695F">
        <w:rPr>
          <w:rFonts w:cstheme="minorHAnsi"/>
          <w:sz w:val="22"/>
          <w:szCs w:val="22"/>
          <w:lang w:val="fr-FR"/>
        </w:rPr>
        <w:t>plus</w:t>
      </w:r>
      <w:r w:rsidR="00E41599">
        <w:rPr>
          <w:rFonts w:cstheme="minorHAnsi"/>
          <w:sz w:val="22"/>
          <w:szCs w:val="22"/>
          <w:lang w:val="fr-FR"/>
        </w:rPr>
        <w:t xml:space="preserve"> de </w:t>
      </w:r>
      <w:r w:rsidR="00CE0D92" w:rsidRPr="00E41599">
        <w:rPr>
          <w:rFonts w:cstheme="minorHAnsi"/>
          <w:sz w:val="22"/>
          <w:szCs w:val="22"/>
          <w:lang w:val="fr-FR"/>
        </w:rPr>
        <w:t>65</w:t>
      </w:r>
      <w:r w:rsidR="00E41599">
        <w:rPr>
          <w:rFonts w:cstheme="minorHAnsi"/>
          <w:sz w:val="22"/>
          <w:szCs w:val="22"/>
          <w:lang w:val="fr-FR"/>
        </w:rPr>
        <w:t xml:space="preserve"> ans et personnes présentant des comorbidités</w:t>
      </w:r>
      <w:r w:rsidR="00604CE1" w:rsidRPr="00E41599">
        <w:rPr>
          <w:rFonts w:cstheme="minorHAnsi"/>
          <w:sz w:val="22"/>
          <w:szCs w:val="22"/>
          <w:lang w:val="fr-FR"/>
        </w:rPr>
        <w:t>)</w:t>
      </w:r>
      <w:r w:rsidR="00CE0D92" w:rsidRPr="00E41599">
        <w:rPr>
          <w:rFonts w:cstheme="minorHAnsi"/>
          <w:sz w:val="22"/>
          <w:szCs w:val="22"/>
          <w:lang w:val="fr-FR"/>
        </w:rPr>
        <w:t xml:space="preserve"> </w:t>
      </w:r>
      <w:r w:rsidR="00CD548B">
        <w:rPr>
          <w:rFonts w:cstheme="minorHAnsi"/>
          <w:sz w:val="22"/>
          <w:szCs w:val="22"/>
          <w:lang w:val="fr-FR"/>
        </w:rPr>
        <w:t>ont déjà reçu leur première dose</w:t>
      </w:r>
      <w:r w:rsidR="00261C4D">
        <w:rPr>
          <w:rFonts w:cstheme="minorHAnsi"/>
          <w:sz w:val="22"/>
          <w:szCs w:val="22"/>
          <w:lang w:val="fr-FR"/>
        </w:rPr>
        <w:t xml:space="preserve"> de vaccin</w:t>
      </w:r>
      <w:r w:rsidR="00CD548B">
        <w:rPr>
          <w:rFonts w:cstheme="minorHAnsi"/>
          <w:sz w:val="22"/>
          <w:szCs w:val="22"/>
          <w:lang w:val="fr-FR"/>
        </w:rPr>
        <w:t xml:space="preserve"> il y a deux semaines</w:t>
      </w:r>
      <w:r w:rsidR="00205926" w:rsidRPr="00E41599">
        <w:rPr>
          <w:rFonts w:cstheme="minorHAnsi"/>
          <w:sz w:val="22"/>
          <w:szCs w:val="22"/>
          <w:lang w:val="fr-FR"/>
        </w:rPr>
        <w:t xml:space="preserve">. </w:t>
      </w:r>
    </w:p>
    <w:p w14:paraId="5162F5AA" w14:textId="77777777" w:rsidR="00822B80" w:rsidRPr="00E41599" w:rsidRDefault="00822B80" w:rsidP="008A06FF">
      <w:pPr>
        <w:contextualSpacing/>
        <w:rPr>
          <w:rFonts w:cstheme="minorHAnsi"/>
          <w:sz w:val="22"/>
          <w:szCs w:val="22"/>
          <w:lang w:val="fr-FR"/>
        </w:rPr>
      </w:pPr>
    </w:p>
    <w:p w14:paraId="7BBAA329" w14:textId="6E4D00D2" w:rsidR="00DC4EB9" w:rsidRPr="00D44AA0" w:rsidRDefault="00B33199" w:rsidP="008A06FF">
      <w:pPr>
        <w:contextualSpacing/>
        <w:rPr>
          <w:rFonts w:cstheme="minorHAnsi"/>
          <w:b/>
          <w:bCs/>
          <w:sz w:val="22"/>
          <w:szCs w:val="22"/>
          <w:lang w:val="fr-FR"/>
        </w:rPr>
      </w:pPr>
      <w:r w:rsidRPr="00D44AA0">
        <w:rPr>
          <w:rFonts w:cstheme="minorHAnsi"/>
          <w:b/>
          <w:bCs/>
          <w:sz w:val="22"/>
          <w:szCs w:val="22"/>
          <w:lang w:val="fr-FR"/>
        </w:rPr>
        <w:t>Rester prudent</w:t>
      </w:r>
    </w:p>
    <w:p w14:paraId="76F18AE7" w14:textId="1FEF161F" w:rsidR="00DF0129" w:rsidRPr="00204D19" w:rsidRDefault="00F03840" w:rsidP="00DF0129">
      <w:pPr>
        <w:jc w:val="both"/>
        <w:rPr>
          <w:sz w:val="22"/>
          <w:szCs w:val="22"/>
          <w:lang w:val="fr-FR"/>
        </w:rPr>
      </w:pPr>
      <w:r w:rsidRPr="00FD2A99">
        <w:rPr>
          <w:rFonts w:cstheme="minorHAnsi"/>
          <w:sz w:val="22"/>
          <w:szCs w:val="22"/>
          <w:lang w:val="fr-FR"/>
        </w:rPr>
        <w:br/>
      </w:r>
      <w:r w:rsidR="0010439B" w:rsidRPr="00FD2A99">
        <w:rPr>
          <w:sz w:val="22"/>
          <w:szCs w:val="22"/>
          <w:lang w:val="fr-FR"/>
        </w:rPr>
        <w:t>Le Comité de concertation</w:t>
      </w:r>
      <w:r w:rsidR="00FD2A99" w:rsidRPr="00FD2A99">
        <w:rPr>
          <w:sz w:val="22"/>
          <w:szCs w:val="22"/>
          <w:lang w:val="fr-FR"/>
        </w:rPr>
        <w:t xml:space="preserve"> </w:t>
      </w:r>
      <w:r w:rsidR="00FD2A99">
        <w:rPr>
          <w:sz w:val="22"/>
          <w:szCs w:val="22"/>
          <w:lang w:val="fr-FR"/>
        </w:rPr>
        <w:t>confirme</w:t>
      </w:r>
      <w:r w:rsidR="00FD2A99" w:rsidRPr="00FD2A99">
        <w:rPr>
          <w:sz w:val="22"/>
          <w:szCs w:val="22"/>
          <w:lang w:val="fr-FR"/>
        </w:rPr>
        <w:t xml:space="preserve"> l’objectif de vacciner un pourcentage maximum de </w:t>
      </w:r>
      <w:r w:rsidR="00FD2A99">
        <w:rPr>
          <w:sz w:val="22"/>
          <w:szCs w:val="22"/>
          <w:lang w:val="fr-FR"/>
        </w:rPr>
        <w:t xml:space="preserve">la </w:t>
      </w:r>
      <w:r w:rsidR="00FD2A99" w:rsidRPr="00FD2A99">
        <w:rPr>
          <w:sz w:val="22"/>
          <w:szCs w:val="22"/>
          <w:lang w:val="fr-FR"/>
        </w:rPr>
        <w:t xml:space="preserve">population. </w:t>
      </w:r>
      <w:r w:rsidR="00DF0129" w:rsidRPr="00FD2A99">
        <w:rPr>
          <w:sz w:val="22"/>
          <w:szCs w:val="22"/>
          <w:lang w:val="fr-FR"/>
        </w:rPr>
        <w:t xml:space="preserve"> </w:t>
      </w:r>
      <w:r w:rsidR="00FD2A99" w:rsidRPr="00CF5482">
        <w:rPr>
          <w:sz w:val="22"/>
          <w:szCs w:val="22"/>
          <w:lang w:val="fr-FR"/>
        </w:rPr>
        <w:t>En attendant, la prudence reste de mise</w:t>
      </w:r>
      <w:r w:rsidR="00DF0129" w:rsidRPr="00CF5482">
        <w:rPr>
          <w:sz w:val="22"/>
          <w:szCs w:val="22"/>
          <w:lang w:val="fr-FR"/>
        </w:rPr>
        <w:t xml:space="preserve">. </w:t>
      </w:r>
      <w:r w:rsidR="00CF5482">
        <w:rPr>
          <w:sz w:val="22"/>
          <w:szCs w:val="22"/>
          <w:lang w:val="fr-FR"/>
        </w:rPr>
        <w:t>A</w:t>
      </w:r>
      <w:r w:rsidR="00CF5482" w:rsidRPr="00592E68">
        <w:rPr>
          <w:sz w:val="22"/>
          <w:szCs w:val="22"/>
          <w:lang w:val="fr-FR"/>
        </w:rPr>
        <w:t>près l’administration de la dose</w:t>
      </w:r>
      <w:r w:rsidR="00CF5482">
        <w:rPr>
          <w:sz w:val="22"/>
          <w:szCs w:val="22"/>
          <w:lang w:val="fr-FR"/>
        </w:rPr>
        <w:t>, il</w:t>
      </w:r>
      <w:r w:rsidR="00592E68" w:rsidRPr="00592E68">
        <w:rPr>
          <w:sz w:val="22"/>
          <w:szCs w:val="22"/>
          <w:lang w:val="fr-FR"/>
        </w:rPr>
        <w:t xml:space="preserve"> faut </w:t>
      </w:r>
      <w:r w:rsidR="00CF5482">
        <w:rPr>
          <w:sz w:val="22"/>
          <w:szCs w:val="22"/>
          <w:lang w:val="fr-FR"/>
        </w:rPr>
        <w:t xml:space="preserve">compter un délai allant jusqu’à </w:t>
      </w:r>
      <w:r w:rsidR="00592E68" w:rsidRPr="00592E68">
        <w:rPr>
          <w:sz w:val="22"/>
          <w:szCs w:val="22"/>
          <w:lang w:val="fr-FR"/>
        </w:rPr>
        <w:t xml:space="preserve">trois semaines pour que le </w:t>
      </w:r>
      <w:r w:rsidR="00DF0129" w:rsidRPr="00592E68">
        <w:rPr>
          <w:sz w:val="22"/>
          <w:szCs w:val="22"/>
          <w:lang w:val="fr-FR"/>
        </w:rPr>
        <w:t>vaccin</w:t>
      </w:r>
      <w:r w:rsidR="00592E68" w:rsidRPr="00592E68">
        <w:rPr>
          <w:sz w:val="22"/>
          <w:szCs w:val="22"/>
          <w:lang w:val="fr-FR"/>
        </w:rPr>
        <w:t xml:space="preserve"> </w:t>
      </w:r>
      <w:r w:rsidR="00592E68">
        <w:rPr>
          <w:sz w:val="22"/>
          <w:szCs w:val="22"/>
          <w:lang w:val="fr-FR"/>
        </w:rPr>
        <w:t>offre une protection adéquate</w:t>
      </w:r>
      <w:r w:rsidR="00DF0129" w:rsidRPr="00592E68">
        <w:rPr>
          <w:sz w:val="22"/>
          <w:szCs w:val="22"/>
          <w:lang w:val="fr-FR"/>
        </w:rPr>
        <w:t xml:space="preserve">. </w:t>
      </w:r>
      <w:r w:rsidR="00592E68" w:rsidRPr="00204D19">
        <w:rPr>
          <w:sz w:val="22"/>
          <w:szCs w:val="22"/>
          <w:lang w:val="fr-FR"/>
        </w:rPr>
        <w:t xml:space="preserve">Pendant cette </w:t>
      </w:r>
      <w:r w:rsidR="00DF0129" w:rsidRPr="00204D19">
        <w:rPr>
          <w:sz w:val="22"/>
          <w:szCs w:val="22"/>
          <w:lang w:val="fr-FR"/>
        </w:rPr>
        <w:t>p</w:t>
      </w:r>
      <w:r w:rsidR="007A654E" w:rsidRPr="00204D19">
        <w:rPr>
          <w:sz w:val="22"/>
          <w:szCs w:val="22"/>
          <w:lang w:val="fr-FR"/>
        </w:rPr>
        <w:t>é</w:t>
      </w:r>
      <w:r w:rsidR="00DF0129" w:rsidRPr="00204D19">
        <w:rPr>
          <w:sz w:val="22"/>
          <w:szCs w:val="22"/>
          <w:lang w:val="fr-FR"/>
        </w:rPr>
        <w:t>riode</w:t>
      </w:r>
      <w:r w:rsidR="007A654E" w:rsidRPr="00204D19">
        <w:rPr>
          <w:sz w:val="22"/>
          <w:szCs w:val="22"/>
          <w:lang w:val="fr-FR"/>
        </w:rPr>
        <w:t xml:space="preserve">, </w:t>
      </w:r>
      <w:r w:rsidR="00204D19" w:rsidRPr="00204D19">
        <w:rPr>
          <w:sz w:val="22"/>
          <w:szCs w:val="22"/>
          <w:lang w:val="fr-FR"/>
        </w:rPr>
        <w:t>on peut être infecté, tomber gravement malade et contaminer d’autres personnes. Le respect des règles de conduite, comme le port d</w:t>
      </w:r>
      <w:r w:rsidR="00204D19">
        <w:rPr>
          <w:sz w:val="22"/>
          <w:szCs w:val="22"/>
          <w:lang w:val="fr-FR"/>
        </w:rPr>
        <w:t>u</w:t>
      </w:r>
      <w:r w:rsidR="00204D19" w:rsidRPr="00204D19">
        <w:rPr>
          <w:sz w:val="22"/>
          <w:szCs w:val="22"/>
          <w:lang w:val="fr-FR"/>
        </w:rPr>
        <w:t xml:space="preserve"> masque et la distance de 1,5 mètre, reste donc recommandé</w:t>
      </w:r>
      <w:r w:rsidRPr="00204D19">
        <w:rPr>
          <w:sz w:val="22"/>
          <w:szCs w:val="22"/>
          <w:lang w:val="fr-FR"/>
        </w:rPr>
        <w:t>.</w:t>
      </w:r>
    </w:p>
    <w:p w14:paraId="48563A6A" w14:textId="5C75FADE" w:rsidR="00822B80" w:rsidRPr="00204D19" w:rsidRDefault="00822B80" w:rsidP="008A06FF">
      <w:pPr>
        <w:rPr>
          <w:rFonts w:cstheme="minorHAnsi"/>
          <w:sz w:val="22"/>
          <w:szCs w:val="22"/>
          <w:lang w:val="fr-FR"/>
        </w:rPr>
      </w:pPr>
    </w:p>
    <w:p w14:paraId="78AE7FBD" w14:textId="1E57CCA0" w:rsidR="003C5830" w:rsidRPr="00D44AA0" w:rsidRDefault="00E13A68" w:rsidP="005C0E40">
      <w:pPr>
        <w:rPr>
          <w:rFonts w:cstheme="minorHAnsi"/>
          <w:b/>
          <w:bCs/>
          <w:sz w:val="22"/>
          <w:szCs w:val="22"/>
          <w:lang w:val="fr-FR"/>
        </w:rPr>
      </w:pPr>
      <w:r w:rsidRPr="00D44AA0">
        <w:rPr>
          <w:rFonts w:cstheme="minorHAnsi"/>
          <w:b/>
          <w:bCs/>
          <w:sz w:val="22"/>
          <w:szCs w:val="22"/>
          <w:lang w:val="fr-FR"/>
        </w:rPr>
        <w:t>Voyag</w:t>
      </w:r>
      <w:r w:rsidR="00204D19" w:rsidRPr="00D44AA0">
        <w:rPr>
          <w:rFonts w:cstheme="minorHAnsi"/>
          <w:b/>
          <w:bCs/>
          <w:sz w:val="22"/>
          <w:szCs w:val="22"/>
          <w:lang w:val="fr-FR"/>
        </w:rPr>
        <w:t>es</w:t>
      </w:r>
      <w:r w:rsidRPr="00D44AA0">
        <w:rPr>
          <w:rFonts w:cstheme="minorHAnsi"/>
          <w:b/>
          <w:bCs/>
          <w:sz w:val="22"/>
          <w:szCs w:val="22"/>
          <w:lang w:val="fr-FR"/>
        </w:rPr>
        <w:t xml:space="preserve"> libre</w:t>
      </w:r>
      <w:r w:rsidR="00204D19" w:rsidRPr="00D44AA0">
        <w:rPr>
          <w:rFonts w:cstheme="minorHAnsi"/>
          <w:b/>
          <w:bCs/>
          <w:sz w:val="22"/>
          <w:szCs w:val="22"/>
          <w:lang w:val="fr-FR"/>
        </w:rPr>
        <w:t>s et sûrs</w:t>
      </w:r>
    </w:p>
    <w:p w14:paraId="214892FC" w14:textId="606D1609" w:rsidR="009427DB" w:rsidRPr="00D44AA0" w:rsidRDefault="009427DB" w:rsidP="008A06FF">
      <w:pPr>
        <w:rPr>
          <w:rFonts w:cstheme="minorHAnsi"/>
          <w:sz w:val="22"/>
          <w:szCs w:val="22"/>
          <w:lang w:val="fr-FR"/>
        </w:rPr>
      </w:pPr>
    </w:p>
    <w:p w14:paraId="657C780F" w14:textId="44FC0510" w:rsidR="00F821AC" w:rsidRPr="00D44AA0" w:rsidRDefault="0010439B" w:rsidP="00A314CD">
      <w:pPr>
        <w:contextualSpacing/>
        <w:rPr>
          <w:rFonts w:cstheme="minorHAnsi"/>
          <w:sz w:val="22"/>
          <w:szCs w:val="22"/>
          <w:lang w:val="fr-FR"/>
        </w:rPr>
      </w:pPr>
      <w:r w:rsidRPr="00546EB6">
        <w:rPr>
          <w:rFonts w:cstheme="minorHAnsi"/>
          <w:sz w:val="22"/>
          <w:szCs w:val="22"/>
          <w:lang w:val="fr-FR"/>
        </w:rPr>
        <w:t xml:space="preserve">Le Comité de concertation </w:t>
      </w:r>
      <w:r w:rsidR="00546EB6" w:rsidRPr="00546EB6">
        <w:rPr>
          <w:rFonts w:cstheme="minorHAnsi"/>
          <w:sz w:val="22"/>
          <w:szCs w:val="22"/>
          <w:lang w:val="fr-FR"/>
        </w:rPr>
        <w:t>a aussi déterminé les règles pour des voyages libres et sûrs dans l’Unio</w:t>
      </w:r>
      <w:r w:rsidR="00546EB6">
        <w:rPr>
          <w:rFonts w:cstheme="minorHAnsi"/>
          <w:sz w:val="22"/>
          <w:szCs w:val="22"/>
          <w:lang w:val="fr-FR"/>
        </w:rPr>
        <w:t>n européenne cet été</w:t>
      </w:r>
      <w:r w:rsidR="00A65E47" w:rsidRPr="00546EB6">
        <w:rPr>
          <w:rFonts w:cstheme="minorHAnsi"/>
          <w:sz w:val="22"/>
          <w:szCs w:val="22"/>
          <w:lang w:val="fr-FR"/>
        </w:rPr>
        <w:t xml:space="preserve">. </w:t>
      </w:r>
      <w:r w:rsidR="00546EB6" w:rsidRPr="00D44AA0">
        <w:rPr>
          <w:rFonts w:cstheme="minorHAnsi"/>
          <w:sz w:val="22"/>
          <w:szCs w:val="22"/>
          <w:lang w:val="fr-FR"/>
        </w:rPr>
        <w:t xml:space="preserve">Cela sera possible grâce au certificat </w:t>
      </w:r>
      <w:proofErr w:type="spellStart"/>
      <w:r w:rsidR="00546EB6" w:rsidRPr="00D44AA0">
        <w:rPr>
          <w:rFonts w:cstheme="minorHAnsi"/>
          <w:sz w:val="22"/>
          <w:szCs w:val="22"/>
          <w:lang w:val="fr-FR"/>
        </w:rPr>
        <w:t>covid</w:t>
      </w:r>
      <w:proofErr w:type="spellEnd"/>
      <w:r w:rsidR="00546EB6" w:rsidRPr="00D44AA0">
        <w:rPr>
          <w:rFonts w:cstheme="minorHAnsi"/>
          <w:sz w:val="22"/>
          <w:szCs w:val="22"/>
          <w:lang w:val="fr-FR"/>
        </w:rPr>
        <w:t xml:space="preserve"> numérique européen</w:t>
      </w:r>
      <w:r w:rsidR="00EC5CF2" w:rsidRPr="00D44AA0">
        <w:rPr>
          <w:rFonts w:cstheme="minorHAnsi"/>
          <w:sz w:val="22"/>
          <w:szCs w:val="22"/>
          <w:lang w:val="fr-FR"/>
        </w:rPr>
        <w:t xml:space="preserve">. </w:t>
      </w:r>
    </w:p>
    <w:p w14:paraId="4D8A1CC8" w14:textId="77777777" w:rsidR="00F821AC" w:rsidRPr="00D44AA0" w:rsidRDefault="00F821AC" w:rsidP="00A314CD">
      <w:pPr>
        <w:contextualSpacing/>
        <w:rPr>
          <w:rFonts w:cstheme="minorHAnsi"/>
          <w:sz w:val="22"/>
          <w:szCs w:val="22"/>
          <w:lang w:val="fr-FR"/>
        </w:rPr>
      </w:pPr>
    </w:p>
    <w:p w14:paraId="0EECB808" w14:textId="034A934E" w:rsidR="009101FE" w:rsidRPr="00CE00C9" w:rsidRDefault="00546EB6" w:rsidP="00A314CD">
      <w:pPr>
        <w:contextualSpacing/>
        <w:rPr>
          <w:rFonts w:cstheme="minorHAnsi"/>
          <w:sz w:val="22"/>
          <w:szCs w:val="22"/>
          <w:lang w:val="fr-FR"/>
        </w:rPr>
      </w:pPr>
      <w:r w:rsidRPr="00CE00C9">
        <w:rPr>
          <w:rFonts w:cstheme="minorHAnsi"/>
          <w:sz w:val="22"/>
          <w:szCs w:val="22"/>
          <w:lang w:val="fr-FR"/>
        </w:rPr>
        <w:t>Le</w:t>
      </w:r>
      <w:r w:rsidR="00E671FB" w:rsidRPr="00CE00C9">
        <w:rPr>
          <w:rFonts w:cstheme="minorHAnsi"/>
          <w:sz w:val="22"/>
          <w:szCs w:val="22"/>
          <w:lang w:val="fr-FR"/>
        </w:rPr>
        <w:t xml:space="preserve"> certificat</w:t>
      </w:r>
      <w:r w:rsidR="00D44AA0">
        <w:rPr>
          <w:rFonts w:cstheme="minorHAnsi"/>
          <w:sz w:val="22"/>
          <w:szCs w:val="22"/>
          <w:lang w:val="fr-FR"/>
        </w:rPr>
        <w:t>,</w:t>
      </w:r>
      <w:r w:rsidR="00E671FB" w:rsidRPr="00CE00C9">
        <w:rPr>
          <w:rFonts w:cstheme="minorHAnsi"/>
          <w:sz w:val="22"/>
          <w:szCs w:val="22"/>
          <w:lang w:val="fr-FR"/>
        </w:rPr>
        <w:t xml:space="preserve"> </w:t>
      </w:r>
      <w:r w:rsidR="000C3811" w:rsidRPr="00CE00C9">
        <w:rPr>
          <w:rFonts w:cstheme="minorHAnsi"/>
          <w:sz w:val="22"/>
          <w:szCs w:val="22"/>
          <w:lang w:val="fr-FR"/>
        </w:rPr>
        <w:t xml:space="preserve">qui </w:t>
      </w:r>
      <w:r w:rsidRPr="00CE00C9">
        <w:rPr>
          <w:rFonts w:cstheme="minorHAnsi"/>
          <w:sz w:val="22"/>
          <w:szCs w:val="22"/>
          <w:lang w:val="fr-FR"/>
        </w:rPr>
        <w:t>sera utilisé dans tous les pays de l’UE</w:t>
      </w:r>
      <w:r w:rsidR="000C3811" w:rsidRPr="00CE00C9">
        <w:rPr>
          <w:rFonts w:cstheme="minorHAnsi"/>
          <w:sz w:val="22"/>
          <w:szCs w:val="22"/>
          <w:lang w:val="fr-FR"/>
        </w:rPr>
        <w:t xml:space="preserve"> à partir du 1</w:t>
      </w:r>
      <w:r w:rsidR="000C3811" w:rsidRPr="00D44AA0">
        <w:rPr>
          <w:rFonts w:cstheme="minorHAnsi"/>
          <w:sz w:val="22"/>
          <w:szCs w:val="22"/>
          <w:vertAlign w:val="superscript"/>
          <w:lang w:val="fr-FR"/>
        </w:rPr>
        <w:t>er</w:t>
      </w:r>
      <w:r w:rsidR="000C3811" w:rsidRPr="00CE00C9">
        <w:rPr>
          <w:rFonts w:cstheme="minorHAnsi"/>
          <w:sz w:val="22"/>
          <w:szCs w:val="22"/>
          <w:lang w:val="fr-FR"/>
        </w:rPr>
        <w:t xml:space="preserve"> </w:t>
      </w:r>
      <w:r w:rsidR="00E671FB" w:rsidRPr="00CE00C9">
        <w:rPr>
          <w:rFonts w:cstheme="minorHAnsi"/>
          <w:sz w:val="22"/>
          <w:szCs w:val="22"/>
          <w:lang w:val="fr-FR"/>
        </w:rPr>
        <w:t>jui</w:t>
      </w:r>
      <w:r w:rsidR="000C3811" w:rsidRPr="00CE00C9">
        <w:rPr>
          <w:rFonts w:cstheme="minorHAnsi"/>
          <w:sz w:val="22"/>
          <w:szCs w:val="22"/>
          <w:lang w:val="fr-FR"/>
        </w:rPr>
        <w:t>llet</w:t>
      </w:r>
      <w:r w:rsidR="00D44AA0">
        <w:rPr>
          <w:rFonts w:cstheme="minorHAnsi"/>
          <w:sz w:val="22"/>
          <w:szCs w:val="22"/>
          <w:lang w:val="fr-FR"/>
        </w:rPr>
        <w:t>,</w:t>
      </w:r>
      <w:r w:rsidR="000C3811" w:rsidRPr="00CE00C9">
        <w:rPr>
          <w:rFonts w:cstheme="minorHAnsi"/>
          <w:sz w:val="22"/>
          <w:szCs w:val="22"/>
          <w:lang w:val="fr-FR"/>
        </w:rPr>
        <w:t xml:space="preserve"> prouve que son titulaire a été </w:t>
      </w:r>
      <w:r w:rsidR="00E671FB" w:rsidRPr="00CE00C9">
        <w:rPr>
          <w:rFonts w:cstheme="minorHAnsi"/>
          <w:sz w:val="22"/>
          <w:szCs w:val="22"/>
          <w:lang w:val="fr-FR"/>
        </w:rPr>
        <w:t>vaccin</w:t>
      </w:r>
      <w:r w:rsidR="00CE00C9" w:rsidRPr="00CE00C9">
        <w:rPr>
          <w:rFonts w:cstheme="minorHAnsi"/>
          <w:sz w:val="22"/>
          <w:szCs w:val="22"/>
          <w:lang w:val="fr-FR"/>
        </w:rPr>
        <w:t>é</w:t>
      </w:r>
      <w:r w:rsidR="00E671FB" w:rsidRPr="00CE00C9">
        <w:rPr>
          <w:rFonts w:cstheme="minorHAnsi"/>
          <w:sz w:val="22"/>
          <w:szCs w:val="22"/>
          <w:lang w:val="fr-FR"/>
        </w:rPr>
        <w:t xml:space="preserve">, </w:t>
      </w:r>
      <w:r w:rsidR="00B94E02">
        <w:rPr>
          <w:rFonts w:cstheme="minorHAnsi"/>
          <w:sz w:val="22"/>
          <w:szCs w:val="22"/>
          <w:lang w:val="fr-FR"/>
        </w:rPr>
        <w:t>testé</w:t>
      </w:r>
      <w:r w:rsidR="00CE00C9">
        <w:rPr>
          <w:rFonts w:cstheme="minorHAnsi"/>
          <w:sz w:val="22"/>
          <w:szCs w:val="22"/>
          <w:lang w:val="fr-FR"/>
        </w:rPr>
        <w:t xml:space="preserve"> </w:t>
      </w:r>
      <w:r w:rsidR="00E671FB" w:rsidRPr="00CE00C9">
        <w:rPr>
          <w:rFonts w:cstheme="minorHAnsi"/>
          <w:sz w:val="22"/>
          <w:szCs w:val="22"/>
          <w:lang w:val="fr-FR"/>
        </w:rPr>
        <w:t>n</w:t>
      </w:r>
      <w:r w:rsidR="00CE00C9">
        <w:rPr>
          <w:rFonts w:cstheme="minorHAnsi"/>
          <w:sz w:val="22"/>
          <w:szCs w:val="22"/>
          <w:lang w:val="fr-FR"/>
        </w:rPr>
        <w:t>é</w:t>
      </w:r>
      <w:r w:rsidR="00E671FB" w:rsidRPr="00CE00C9">
        <w:rPr>
          <w:rFonts w:cstheme="minorHAnsi"/>
          <w:sz w:val="22"/>
          <w:szCs w:val="22"/>
          <w:lang w:val="fr-FR"/>
        </w:rPr>
        <w:t xml:space="preserve">gatif </w:t>
      </w:r>
      <w:r w:rsidR="00CE00C9">
        <w:rPr>
          <w:rFonts w:cstheme="minorHAnsi"/>
          <w:sz w:val="22"/>
          <w:szCs w:val="22"/>
          <w:lang w:val="fr-FR"/>
        </w:rPr>
        <w:t>ou est guéri</w:t>
      </w:r>
      <w:r w:rsidR="00B94E02" w:rsidRPr="00B94E02">
        <w:rPr>
          <w:rFonts w:cstheme="minorHAnsi"/>
          <w:sz w:val="22"/>
          <w:szCs w:val="22"/>
          <w:lang w:val="fr-FR"/>
        </w:rPr>
        <w:t xml:space="preserve"> </w:t>
      </w:r>
      <w:r w:rsidR="00B94E02">
        <w:rPr>
          <w:rFonts w:cstheme="minorHAnsi"/>
          <w:sz w:val="22"/>
          <w:szCs w:val="22"/>
          <w:lang w:val="fr-FR"/>
        </w:rPr>
        <w:t>du coronavirus</w:t>
      </w:r>
      <w:r w:rsidR="00E671FB" w:rsidRPr="00CE00C9">
        <w:rPr>
          <w:rFonts w:cstheme="minorHAnsi"/>
          <w:sz w:val="22"/>
          <w:szCs w:val="22"/>
          <w:lang w:val="fr-FR"/>
        </w:rPr>
        <w:t>.</w:t>
      </w:r>
    </w:p>
    <w:p w14:paraId="06B7CD79" w14:textId="545256AD" w:rsidR="00D02502" w:rsidRPr="00CE00C9" w:rsidRDefault="00D02502" w:rsidP="00A314CD">
      <w:pPr>
        <w:contextualSpacing/>
        <w:rPr>
          <w:rFonts w:cstheme="minorHAnsi"/>
          <w:sz w:val="22"/>
          <w:szCs w:val="22"/>
          <w:lang w:val="fr-FR"/>
        </w:rPr>
      </w:pPr>
    </w:p>
    <w:p w14:paraId="606E94FF" w14:textId="1AC02272" w:rsidR="00D02502" w:rsidRPr="00F72E98" w:rsidRDefault="00CE00C9" w:rsidP="00D02502">
      <w:pPr>
        <w:contextualSpacing/>
        <w:rPr>
          <w:rFonts w:cstheme="minorHAnsi"/>
          <w:sz w:val="22"/>
          <w:szCs w:val="22"/>
          <w:lang w:val="fr-FR"/>
        </w:rPr>
      </w:pPr>
      <w:r w:rsidRPr="00CE00C9">
        <w:rPr>
          <w:rFonts w:cstheme="minorHAnsi"/>
          <w:sz w:val="22"/>
          <w:szCs w:val="22"/>
          <w:lang w:val="fr-FR"/>
        </w:rPr>
        <w:t xml:space="preserve">Les voyages à destination de pays </w:t>
      </w:r>
      <w:r w:rsidR="000A3A3B">
        <w:rPr>
          <w:rFonts w:cstheme="minorHAnsi"/>
          <w:sz w:val="22"/>
          <w:szCs w:val="22"/>
          <w:lang w:val="fr-FR"/>
        </w:rPr>
        <w:t xml:space="preserve">situés </w:t>
      </w:r>
      <w:r w:rsidRPr="00CE00C9">
        <w:rPr>
          <w:rFonts w:cstheme="minorHAnsi"/>
          <w:sz w:val="22"/>
          <w:szCs w:val="22"/>
          <w:lang w:val="fr-FR"/>
        </w:rPr>
        <w:t>en dehors de l’</w:t>
      </w:r>
      <w:r w:rsidR="00D02502" w:rsidRPr="00CE00C9">
        <w:rPr>
          <w:rFonts w:cstheme="minorHAnsi"/>
          <w:sz w:val="22"/>
          <w:szCs w:val="22"/>
          <w:lang w:val="fr-FR"/>
        </w:rPr>
        <w:t>Uni</w:t>
      </w:r>
      <w:r>
        <w:rPr>
          <w:rFonts w:cstheme="minorHAnsi"/>
          <w:sz w:val="22"/>
          <w:szCs w:val="22"/>
          <w:lang w:val="fr-FR"/>
        </w:rPr>
        <w:t>on restent vivement déconseillés</w:t>
      </w:r>
      <w:r w:rsidR="00A33522" w:rsidRPr="00CE00C9">
        <w:rPr>
          <w:rFonts w:cstheme="minorHAnsi"/>
          <w:sz w:val="22"/>
          <w:szCs w:val="22"/>
          <w:lang w:val="fr-FR"/>
        </w:rPr>
        <w:t xml:space="preserve">. </w:t>
      </w:r>
    </w:p>
    <w:p w14:paraId="33134183" w14:textId="04C51FED" w:rsidR="00681397" w:rsidRPr="00F72E98" w:rsidRDefault="00681397" w:rsidP="00C24356">
      <w:pPr>
        <w:contextualSpacing/>
        <w:rPr>
          <w:rFonts w:cstheme="minorHAnsi"/>
          <w:sz w:val="22"/>
          <w:szCs w:val="22"/>
          <w:lang w:val="fr-FR"/>
        </w:rPr>
      </w:pPr>
    </w:p>
    <w:p w14:paraId="196678B4" w14:textId="749E52E6" w:rsidR="00681397" w:rsidRPr="00F72E98" w:rsidRDefault="00F72E98" w:rsidP="00681397">
      <w:pPr>
        <w:pStyle w:val="ListParagraph"/>
        <w:numPr>
          <w:ilvl w:val="0"/>
          <w:numId w:val="12"/>
        </w:numPr>
        <w:rPr>
          <w:rFonts w:cstheme="minorHAnsi"/>
          <w:sz w:val="22"/>
          <w:szCs w:val="22"/>
          <w:u w:val="single"/>
          <w:lang w:val="fr-FR"/>
        </w:rPr>
      </w:pPr>
      <w:r w:rsidRPr="00F72E98">
        <w:rPr>
          <w:rFonts w:cstheme="minorHAnsi"/>
          <w:sz w:val="22"/>
          <w:szCs w:val="22"/>
          <w:u w:val="single"/>
          <w:lang w:val="fr-FR"/>
        </w:rPr>
        <w:t xml:space="preserve">Retour des ressortissants belges après un séjour à </w:t>
      </w:r>
      <w:r>
        <w:rPr>
          <w:rFonts w:cstheme="minorHAnsi"/>
          <w:sz w:val="22"/>
          <w:szCs w:val="22"/>
          <w:u w:val="single"/>
          <w:lang w:val="fr-FR"/>
        </w:rPr>
        <w:t>l’étranger</w:t>
      </w:r>
    </w:p>
    <w:p w14:paraId="7A3BADA8" w14:textId="298EB0B0" w:rsidR="00C10351" w:rsidRPr="00F72E98" w:rsidRDefault="00C10351" w:rsidP="00C10351">
      <w:pPr>
        <w:rPr>
          <w:rFonts w:cstheme="minorHAnsi"/>
          <w:sz w:val="22"/>
          <w:szCs w:val="22"/>
          <w:u w:val="single"/>
          <w:lang w:val="fr-FR"/>
        </w:rPr>
      </w:pPr>
    </w:p>
    <w:p w14:paraId="124D1052" w14:textId="51EAAA15" w:rsidR="00A25AE1" w:rsidRPr="00F72E98" w:rsidRDefault="00F72E98" w:rsidP="00C10351">
      <w:pPr>
        <w:pStyle w:val="ListParagraph"/>
        <w:numPr>
          <w:ilvl w:val="0"/>
          <w:numId w:val="18"/>
        </w:numPr>
        <w:rPr>
          <w:rFonts w:cstheme="minorHAnsi"/>
          <w:sz w:val="22"/>
          <w:szCs w:val="22"/>
          <w:u w:val="single"/>
          <w:lang w:val="fr-FR"/>
        </w:rPr>
      </w:pPr>
      <w:r w:rsidRPr="00F72E98">
        <w:rPr>
          <w:rFonts w:cstheme="minorHAnsi"/>
          <w:sz w:val="22"/>
          <w:szCs w:val="22"/>
          <w:lang w:val="fr-FR"/>
        </w:rPr>
        <w:t>Retour de</w:t>
      </w:r>
      <w:r w:rsidR="00C10351" w:rsidRPr="00F72E98">
        <w:rPr>
          <w:rFonts w:cstheme="minorHAnsi"/>
          <w:sz w:val="22"/>
          <w:szCs w:val="22"/>
          <w:lang w:val="fr-FR"/>
        </w:rPr>
        <w:t xml:space="preserve"> </w:t>
      </w:r>
      <w:r w:rsidRPr="00F72E98">
        <w:rPr>
          <w:rFonts w:cstheme="minorHAnsi"/>
          <w:sz w:val="22"/>
          <w:szCs w:val="22"/>
          <w:lang w:val="fr-FR"/>
        </w:rPr>
        <w:t xml:space="preserve">zone verte ou </w:t>
      </w:r>
      <w:r w:rsidR="00C10351" w:rsidRPr="00F72E98">
        <w:rPr>
          <w:rFonts w:cstheme="minorHAnsi"/>
          <w:sz w:val="22"/>
          <w:szCs w:val="22"/>
          <w:lang w:val="fr-FR"/>
        </w:rPr>
        <w:t>oran</w:t>
      </w:r>
      <w:r w:rsidRPr="00F72E98">
        <w:rPr>
          <w:rFonts w:cstheme="minorHAnsi"/>
          <w:sz w:val="22"/>
          <w:szCs w:val="22"/>
          <w:lang w:val="fr-FR"/>
        </w:rPr>
        <w:t>g</w:t>
      </w:r>
      <w:r w:rsidR="00C10351" w:rsidRPr="00F72E98">
        <w:rPr>
          <w:rFonts w:cstheme="minorHAnsi"/>
          <w:sz w:val="22"/>
          <w:szCs w:val="22"/>
          <w:lang w:val="fr-FR"/>
        </w:rPr>
        <w:t xml:space="preserve">e </w:t>
      </w:r>
      <w:r w:rsidR="00A25AE1" w:rsidRPr="00F72E98">
        <w:rPr>
          <w:rFonts w:cstheme="minorHAnsi"/>
          <w:sz w:val="22"/>
          <w:szCs w:val="22"/>
          <w:lang w:val="fr-FR"/>
        </w:rPr>
        <w:br/>
      </w:r>
    </w:p>
    <w:p w14:paraId="2C7DF5E7" w14:textId="5690B656" w:rsidR="00C10351" w:rsidRPr="00B94E02" w:rsidRDefault="00B94E02" w:rsidP="00A25AE1">
      <w:pPr>
        <w:pStyle w:val="ListParagraph"/>
        <w:numPr>
          <w:ilvl w:val="1"/>
          <w:numId w:val="18"/>
        </w:numPr>
        <w:rPr>
          <w:rFonts w:cstheme="minorHAnsi"/>
          <w:sz w:val="22"/>
          <w:szCs w:val="22"/>
          <w:u w:val="single"/>
          <w:lang w:val="fr-FR"/>
        </w:rPr>
      </w:pPr>
      <w:r w:rsidRPr="00B94E02">
        <w:rPr>
          <w:rFonts w:cstheme="minorHAnsi"/>
          <w:sz w:val="22"/>
          <w:szCs w:val="22"/>
          <w:lang w:val="fr-FR"/>
        </w:rPr>
        <w:t xml:space="preserve">Pas d’obligation de </w:t>
      </w:r>
      <w:r w:rsidR="00C10351" w:rsidRPr="00B94E02">
        <w:rPr>
          <w:rFonts w:cstheme="minorHAnsi"/>
          <w:sz w:val="22"/>
          <w:szCs w:val="22"/>
          <w:lang w:val="fr-FR"/>
        </w:rPr>
        <w:t>quarantaine o</w:t>
      </w:r>
      <w:r w:rsidRPr="00B94E02">
        <w:rPr>
          <w:rFonts w:cstheme="minorHAnsi"/>
          <w:sz w:val="22"/>
          <w:szCs w:val="22"/>
          <w:lang w:val="fr-FR"/>
        </w:rPr>
        <w:t>u de</w:t>
      </w:r>
      <w:r w:rsidR="00C10351" w:rsidRPr="00B94E02">
        <w:rPr>
          <w:rFonts w:cstheme="minorHAnsi"/>
          <w:sz w:val="22"/>
          <w:szCs w:val="22"/>
          <w:lang w:val="fr-FR"/>
        </w:rPr>
        <w:t xml:space="preserve"> test</w:t>
      </w:r>
      <w:r w:rsidR="00197A28" w:rsidRPr="00B94E02">
        <w:rPr>
          <w:rFonts w:cstheme="minorHAnsi"/>
          <w:sz w:val="22"/>
          <w:szCs w:val="22"/>
          <w:lang w:val="fr-FR"/>
        </w:rPr>
        <w:t xml:space="preserve">. </w:t>
      </w:r>
      <w:r w:rsidRPr="00B94E02">
        <w:rPr>
          <w:rFonts w:cstheme="minorHAnsi"/>
          <w:sz w:val="22"/>
          <w:szCs w:val="22"/>
          <w:lang w:val="fr-FR"/>
        </w:rPr>
        <w:t xml:space="preserve">Attention </w:t>
      </w:r>
      <w:r w:rsidR="00197A28" w:rsidRPr="00B94E02">
        <w:rPr>
          <w:rFonts w:cstheme="minorHAnsi"/>
          <w:sz w:val="22"/>
          <w:szCs w:val="22"/>
          <w:lang w:val="fr-FR"/>
        </w:rPr>
        <w:t xml:space="preserve">: </w:t>
      </w:r>
      <w:r w:rsidRPr="00B94E02">
        <w:rPr>
          <w:rFonts w:cstheme="minorHAnsi"/>
          <w:sz w:val="22"/>
          <w:szCs w:val="22"/>
          <w:lang w:val="fr-FR"/>
        </w:rPr>
        <w:t>l</w:t>
      </w:r>
      <w:r w:rsidR="00197A28" w:rsidRPr="00B94E02">
        <w:rPr>
          <w:rFonts w:cstheme="minorHAnsi"/>
          <w:sz w:val="22"/>
          <w:szCs w:val="22"/>
          <w:lang w:val="fr-FR"/>
        </w:rPr>
        <w:t>e statu</w:t>
      </w:r>
      <w:r w:rsidRPr="00B94E02">
        <w:rPr>
          <w:rFonts w:cstheme="minorHAnsi"/>
          <w:sz w:val="22"/>
          <w:szCs w:val="22"/>
          <w:lang w:val="fr-FR"/>
        </w:rPr>
        <w:t>t d’un</w:t>
      </w:r>
      <w:r w:rsidR="00197A28" w:rsidRPr="00B94E02">
        <w:rPr>
          <w:rFonts w:cstheme="minorHAnsi"/>
          <w:sz w:val="22"/>
          <w:szCs w:val="22"/>
          <w:lang w:val="fr-FR"/>
        </w:rPr>
        <w:t xml:space="preserve">e zone </w:t>
      </w:r>
      <w:r w:rsidRPr="00B94E02">
        <w:rPr>
          <w:rFonts w:cstheme="minorHAnsi"/>
          <w:sz w:val="22"/>
          <w:szCs w:val="22"/>
          <w:lang w:val="fr-FR"/>
        </w:rPr>
        <w:t xml:space="preserve">peut changer </w:t>
      </w:r>
      <w:r w:rsidR="00BB5F5E">
        <w:rPr>
          <w:rFonts w:cstheme="minorHAnsi"/>
          <w:sz w:val="22"/>
          <w:szCs w:val="22"/>
          <w:lang w:val="fr-FR"/>
        </w:rPr>
        <w:t>pendant</w:t>
      </w:r>
      <w:r>
        <w:rPr>
          <w:rFonts w:cstheme="minorHAnsi"/>
          <w:sz w:val="22"/>
          <w:szCs w:val="22"/>
          <w:lang w:val="fr-FR"/>
        </w:rPr>
        <w:t xml:space="preserve"> votre séjour</w:t>
      </w:r>
      <w:r w:rsidR="00197A28" w:rsidRPr="00B94E02">
        <w:rPr>
          <w:rFonts w:cstheme="minorHAnsi"/>
          <w:sz w:val="22"/>
          <w:szCs w:val="22"/>
          <w:lang w:val="fr-FR"/>
        </w:rPr>
        <w:t>.</w:t>
      </w:r>
      <w:r w:rsidR="00C10351" w:rsidRPr="00B94E02">
        <w:rPr>
          <w:rFonts w:cstheme="minorHAnsi"/>
          <w:sz w:val="22"/>
          <w:szCs w:val="22"/>
          <w:lang w:val="fr-FR"/>
        </w:rPr>
        <w:br/>
      </w:r>
    </w:p>
    <w:p w14:paraId="62BF790F" w14:textId="33910A14" w:rsidR="00D84158" w:rsidRPr="002E1CCF" w:rsidRDefault="00F72E98" w:rsidP="00C10351">
      <w:pPr>
        <w:pStyle w:val="ListParagraph"/>
        <w:numPr>
          <w:ilvl w:val="0"/>
          <w:numId w:val="18"/>
        </w:numPr>
        <w:rPr>
          <w:rFonts w:cstheme="minorHAnsi"/>
          <w:sz w:val="22"/>
          <w:szCs w:val="22"/>
          <w:u w:val="single"/>
        </w:rPr>
      </w:pPr>
      <w:r>
        <w:rPr>
          <w:rFonts w:cstheme="minorHAnsi"/>
          <w:sz w:val="22"/>
          <w:szCs w:val="22"/>
        </w:rPr>
        <w:t>Retour de</w:t>
      </w:r>
      <w:r w:rsidR="00C10351" w:rsidRPr="002E1CCF">
        <w:rPr>
          <w:rFonts w:cstheme="minorHAnsi"/>
          <w:sz w:val="22"/>
          <w:szCs w:val="22"/>
        </w:rPr>
        <w:t xml:space="preserve"> zone</w:t>
      </w:r>
      <w:r>
        <w:rPr>
          <w:rFonts w:cstheme="minorHAnsi"/>
          <w:sz w:val="22"/>
          <w:szCs w:val="22"/>
        </w:rPr>
        <w:t xml:space="preserve"> rouge </w:t>
      </w:r>
    </w:p>
    <w:p w14:paraId="5E69FFB3" w14:textId="77777777" w:rsidR="00D84158" w:rsidRPr="002E1CCF" w:rsidRDefault="00D84158" w:rsidP="00D84158">
      <w:pPr>
        <w:pStyle w:val="ListParagraph"/>
        <w:ind w:left="360"/>
        <w:rPr>
          <w:rFonts w:cstheme="minorHAnsi"/>
          <w:sz w:val="22"/>
          <w:szCs w:val="22"/>
        </w:rPr>
      </w:pPr>
    </w:p>
    <w:p w14:paraId="23836DD7" w14:textId="5F61058A" w:rsidR="00D84158" w:rsidRPr="000A3A3B" w:rsidRDefault="000A3A3B" w:rsidP="00D84158">
      <w:pPr>
        <w:pStyle w:val="ListParagraph"/>
        <w:numPr>
          <w:ilvl w:val="1"/>
          <w:numId w:val="18"/>
        </w:numPr>
        <w:rPr>
          <w:rFonts w:cstheme="minorHAnsi"/>
          <w:sz w:val="22"/>
          <w:szCs w:val="22"/>
          <w:lang w:val="fr-FR"/>
        </w:rPr>
      </w:pPr>
      <w:r w:rsidRPr="000A3A3B">
        <w:rPr>
          <w:rFonts w:cstheme="minorHAnsi"/>
          <w:sz w:val="22"/>
          <w:szCs w:val="22"/>
          <w:lang w:val="fr-FR"/>
        </w:rPr>
        <w:t xml:space="preserve">Les personnes disposant d’un certificat </w:t>
      </w:r>
      <w:proofErr w:type="spellStart"/>
      <w:r w:rsidRPr="000A3A3B">
        <w:rPr>
          <w:rFonts w:cstheme="minorHAnsi"/>
          <w:sz w:val="22"/>
          <w:szCs w:val="22"/>
          <w:lang w:val="fr-FR"/>
        </w:rPr>
        <w:t>covid</w:t>
      </w:r>
      <w:proofErr w:type="spellEnd"/>
      <w:r w:rsidRPr="000A3A3B">
        <w:rPr>
          <w:rFonts w:cstheme="minorHAnsi"/>
          <w:sz w:val="22"/>
          <w:szCs w:val="22"/>
          <w:lang w:val="fr-FR"/>
        </w:rPr>
        <w:t xml:space="preserve"> numérique européen attestant d’une</w:t>
      </w:r>
      <w:r w:rsidR="00923ED9" w:rsidRPr="000A3A3B">
        <w:rPr>
          <w:rFonts w:cstheme="minorHAnsi"/>
          <w:sz w:val="22"/>
          <w:szCs w:val="22"/>
          <w:lang w:val="fr-FR"/>
        </w:rPr>
        <w:t xml:space="preserve"> </w:t>
      </w:r>
      <w:r w:rsidR="005E6020" w:rsidRPr="000A3A3B">
        <w:rPr>
          <w:rFonts w:cstheme="minorHAnsi"/>
          <w:sz w:val="22"/>
          <w:szCs w:val="22"/>
          <w:lang w:val="fr-FR"/>
        </w:rPr>
        <w:t>vaccinati</w:t>
      </w:r>
      <w:r w:rsidRPr="000A3A3B">
        <w:rPr>
          <w:rFonts w:cstheme="minorHAnsi"/>
          <w:sz w:val="22"/>
          <w:szCs w:val="22"/>
          <w:lang w:val="fr-FR"/>
        </w:rPr>
        <w:t xml:space="preserve">on </w:t>
      </w:r>
      <w:r>
        <w:rPr>
          <w:rFonts w:cstheme="minorHAnsi"/>
          <w:sz w:val="22"/>
          <w:szCs w:val="22"/>
          <w:lang w:val="fr-FR"/>
        </w:rPr>
        <w:t>complète</w:t>
      </w:r>
      <w:r w:rsidR="0068406B" w:rsidRPr="000A3A3B">
        <w:rPr>
          <w:rFonts w:cstheme="minorHAnsi"/>
          <w:sz w:val="22"/>
          <w:szCs w:val="22"/>
          <w:lang w:val="fr-FR"/>
        </w:rPr>
        <w:t xml:space="preserve"> (+ 2 </w:t>
      </w:r>
      <w:r>
        <w:rPr>
          <w:rFonts w:cstheme="minorHAnsi"/>
          <w:sz w:val="22"/>
          <w:szCs w:val="22"/>
          <w:lang w:val="fr-FR"/>
        </w:rPr>
        <w:t>semaines</w:t>
      </w:r>
      <w:r w:rsidR="0068406B" w:rsidRPr="000A3A3B">
        <w:rPr>
          <w:rFonts w:cstheme="minorHAnsi"/>
          <w:sz w:val="22"/>
          <w:szCs w:val="22"/>
          <w:lang w:val="fr-FR"/>
        </w:rPr>
        <w:t>)</w:t>
      </w:r>
      <w:r w:rsidR="005E6020" w:rsidRPr="000A3A3B">
        <w:rPr>
          <w:rFonts w:cstheme="minorHAnsi"/>
          <w:sz w:val="22"/>
          <w:szCs w:val="22"/>
          <w:lang w:val="fr-FR"/>
        </w:rPr>
        <w:t xml:space="preserve">, </w:t>
      </w:r>
      <w:r>
        <w:rPr>
          <w:rFonts w:cstheme="minorHAnsi"/>
          <w:sz w:val="22"/>
          <w:szCs w:val="22"/>
          <w:lang w:val="fr-FR"/>
        </w:rPr>
        <w:t>d’un test</w:t>
      </w:r>
      <w:r w:rsidR="00556C47" w:rsidRPr="000A3A3B">
        <w:rPr>
          <w:rFonts w:cstheme="minorHAnsi"/>
          <w:sz w:val="22"/>
          <w:szCs w:val="22"/>
          <w:lang w:val="fr-FR"/>
        </w:rPr>
        <w:t xml:space="preserve"> </w:t>
      </w:r>
      <w:r w:rsidR="008C2F99" w:rsidRPr="000A3A3B">
        <w:rPr>
          <w:rFonts w:cstheme="minorHAnsi"/>
          <w:sz w:val="22"/>
          <w:szCs w:val="22"/>
          <w:lang w:val="fr-FR"/>
        </w:rPr>
        <w:t>PCR</w:t>
      </w:r>
      <w:r>
        <w:rPr>
          <w:rFonts w:cstheme="minorHAnsi"/>
          <w:sz w:val="22"/>
          <w:szCs w:val="22"/>
          <w:lang w:val="fr-FR"/>
        </w:rPr>
        <w:t xml:space="preserve"> négatif récent</w:t>
      </w:r>
      <w:r w:rsidR="008C2F99" w:rsidRPr="000A3A3B">
        <w:rPr>
          <w:rFonts w:cstheme="minorHAnsi"/>
          <w:sz w:val="22"/>
          <w:szCs w:val="22"/>
          <w:lang w:val="fr-FR"/>
        </w:rPr>
        <w:t xml:space="preserve">  (&lt; 72 </w:t>
      </w:r>
      <w:r>
        <w:rPr>
          <w:rFonts w:cstheme="minorHAnsi"/>
          <w:sz w:val="22"/>
          <w:szCs w:val="22"/>
          <w:lang w:val="fr-FR"/>
        </w:rPr>
        <w:t>heures</w:t>
      </w:r>
      <w:r w:rsidR="008C2F99" w:rsidRPr="000A3A3B">
        <w:rPr>
          <w:rFonts w:cstheme="minorHAnsi"/>
          <w:sz w:val="22"/>
          <w:szCs w:val="22"/>
          <w:lang w:val="fr-FR"/>
        </w:rPr>
        <w:t>) o</w:t>
      </w:r>
      <w:r>
        <w:rPr>
          <w:rFonts w:cstheme="minorHAnsi"/>
          <w:sz w:val="22"/>
          <w:szCs w:val="22"/>
          <w:lang w:val="fr-FR"/>
        </w:rPr>
        <w:t>u d’un</w:t>
      </w:r>
      <w:r w:rsidR="008C2F99" w:rsidRPr="000A3A3B">
        <w:rPr>
          <w:rFonts w:cstheme="minorHAnsi"/>
          <w:sz w:val="22"/>
          <w:szCs w:val="22"/>
          <w:lang w:val="fr-FR"/>
        </w:rPr>
        <w:t xml:space="preserve"> </w:t>
      </w:r>
      <w:r w:rsidR="00D84158" w:rsidRPr="000A3A3B">
        <w:rPr>
          <w:rFonts w:cstheme="minorHAnsi"/>
          <w:sz w:val="22"/>
          <w:szCs w:val="22"/>
          <w:lang w:val="fr-FR"/>
        </w:rPr>
        <w:t xml:space="preserve">certificat </w:t>
      </w:r>
      <w:r w:rsidR="002705DA">
        <w:rPr>
          <w:rFonts w:cstheme="minorHAnsi"/>
          <w:sz w:val="22"/>
          <w:szCs w:val="22"/>
          <w:lang w:val="fr-FR"/>
        </w:rPr>
        <w:t>de rétablissement ne doivent pas se mettre en</w:t>
      </w:r>
      <w:r w:rsidR="00E23B67" w:rsidRPr="000A3A3B">
        <w:rPr>
          <w:rFonts w:cstheme="minorHAnsi"/>
          <w:sz w:val="22"/>
          <w:szCs w:val="22"/>
          <w:lang w:val="fr-FR"/>
        </w:rPr>
        <w:t xml:space="preserve"> </w:t>
      </w:r>
      <w:r w:rsidR="00C12A48" w:rsidRPr="000A3A3B">
        <w:rPr>
          <w:rFonts w:cstheme="minorHAnsi"/>
          <w:sz w:val="22"/>
          <w:szCs w:val="22"/>
          <w:lang w:val="fr-FR"/>
        </w:rPr>
        <w:t>quarantaine</w:t>
      </w:r>
      <w:r w:rsidR="00E23B67" w:rsidRPr="000A3A3B">
        <w:rPr>
          <w:rFonts w:cstheme="minorHAnsi"/>
          <w:sz w:val="22"/>
          <w:szCs w:val="22"/>
          <w:lang w:val="fr-FR"/>
        </w:rPr>
        <w:t>.</w:t>
      </w:r>
      <w:r w:rsidR="00006616" w:rsidRPr="000A3A3B">
        <w:rPr>
          <w:rFonts w:cstheme="minorHAnsi"/>
          <w:sz w:val="22"/>
          <w:szCs w:val="22"/>
          <w:lang w:val="fr-FR"/>
        </w:rPr>
        <w:br/>
      </w:r>
    </w:p>
    <w:p w14:paraId="09BB588B" w14:textId="71080C81" w:rsidR="00D84158" w:rsidRPr="00EB4E99" w:rsidRDefault="00FC0C1C" w:rsidP="000C3F7E">
      <w:pPr>
        <w:pStyle w:val="ListParagraph"/>
        <w:numPr>
          <w:ilvl w:val="1"/>
          <w:numId w:val="18"/>
        </w:numPr>
        <w:rPr>
          <w:rFonts w:cstheme="minorHAnsi"/>
          <w:sz w:val="22"/>
          <w:szCs w:val="22"/>
          <w:lang w:val="fr-FR"/>
        </w:rPr>
      </w:pPr>
      <w:r w:rsidRPr="00FC0C1C">
        <w:rPr>
          <w:rFonts w:cstheme="minorHAnsi"/>
          <w:sz w:val="22"/>
          <w:szCs w:val="22"/>
          <w:lang w:val="fr-FR"/>
        </w:rPr>
        <w:t xml:space="preserve">Les personnes qui se font tester </w:t>
      </w:r>
      <w:r w:rsidR="001565FF">
        <w:rPr>
          <w:rFonts w:cstheme="minorHAnsi"/>
          <w:sz w:val="22"/>
          <w:szCs w:val="22"/>
          <w:lang w:val="fr-FR"/>
        </w:rPr>
        <w:t>à</w:t>
      </w:r>
      <w:r w:rsidRPr="00FC0C1C">
        <w:rPr>
          <w:rFonts w:cstheme="minorHAnsi"/>
          <w:sz w:val="22"/>
          <w:szCs w:val="22"/>
          <w:lang w:val="fr-FR"/>
        </w:rPr>
        <w:t xml:space="preserve"> leur arrivée </w:t>
      </w:r>
      <w:r w:rsidR="00D83869" w:rsidRPr="00FC0C1C">
        <w:rPr>
          <w:rFonts w:cstheme="minorHAnsi"/>
          <w:sz w:val="22"/>
          <w:szCs w:val="22"/>
          <w:lang w:val="fr-FR"/>
        </w:rPr>
        <w:t>(</w:t>
      </w:r>
      <w:r>
        <w:rPr>
          <w:rFonts w:cstheme="minorHAnsi"/>
          <w:sz w:val="22"/>
          <w:szCs w:val="22"/>
          <w:lang w:val="fr-FR"/>
        </w:rPr>
        <w:t>jour</w:t>
      </w:r>
      <w:r w:rsidR="00D83869" w:rsidRPr="00FC0C1C">
        <w:rPr>
          <w:rFonts w:cstheme="minorHAnsi"/>
          <w:sz w:val="22"/>
          <w:szCs w:val="22"/>
          <w:lang w:val="fr-FR"/>
        </w:rPr>
        <w:t xml:space="preserve"> 1 o</w:t>
      </w:r>
      <w:r>
        <w:rPr>
          <w:rFonts w:cstheme="minorHAnsi"/>
          <w:sz w:val="22"/>
          <w:szCs w:val="22"/>
          <w:lang w:val="fr-FR"/>
        </w:rPr>
        <w:t>u jour</w:t>
      </w:r>
      <w:r w:rsidR="00D83869" w:rsidRPr="00FC0C1C">
        <w:rPr>
          <w:rFonts w:cstheme="minorHAnsi"/>
          <w:sz w:val="22"/>
          <w:szCs w:val="22"/>
          <w:lang w:val="fr-FR"/>
        </w:rPr>
        <w:t xml:space="preserve"> 2)</w:t>
      </w:r>
      <w:r>
        <w:rPr>
          <w:rFonts w:cstheme="minorHAnsi"/>
          <w:sz w:val="22"/>
          <w:szCs w:val="22"/>
          <w:lang w:val="fr-FR"/>
        </w:rPr>
        <w:t xml:space="preserve"> ne doivent pas se mettre en</w:t>
      </w:r>
      <w:r w:rsidR="001A1AD6" w:rsidRPr="00FC0C1C">
        <w:rPr>
          <w:rFonts w:cstheme="minorHAnsi"/>
          <w:sz w:val="22"/>
          <w:szCs w:val="22"/>
          <w:lang w:val="fr-FR"/>
        </w:rPr>
        <w:t xml:space="preserve"> quarantaine. </w:t>
      </w:r>
      <w:r w:rsidR="00E97C7F" w:rsidRPr="00802E8D">
        <w:rPr>
          <w:rFonts w:cstheme="minorHAnsi"/>
          <w:sz w:val="22"/>
          <w:szCs w:val="22"/>
          <w:lang w:val="fr-FR"/>
        </w:rPr>
        <w:t xml:space="preserve">Pour les </w:t>
      </w:r>
      <w:r w:rsidR="00C43F86">
        <w:rPr>
          <w:rFonts w:cstheme="minorHAnsi"/>
          <w:sz w:val="22"/>
          <w:szCs w:val="22"/>
          <w:lang w:val="fr-FR"/>
        </w:rPr>
        <w:t>jeunes à partir</w:t>
      </w:r>
      <w:r w:rsidR="00C43F86" w:rsidRPr="00802E8D">
        <w:rPr>
          <w:rFonts w:cstheme="minorHAnsi"/>
          <w:sz w:val="22"/>
          <w:szCs w:val="22"/>
          <w:lang w:val="fr-FR"/>
        </w:rPr>
        <w:t xml:space="preserve"> </w:t>
      </w:r>
      <w:r w:rsidR="00E97C7F" w:rsidRPr="00802E8D">
        <w:rPr>
          <w:rFonts w:cstheme="minorHAnsi"/>
          <w:sz w:val="22"/>
          <w:szCs w:val="22"/>
          <w:lang w:val="fr-FR"/>
        </w:rPr>
        <w:t xml:space="preserve">de </w:t>
      </w:r>
      <w:r w:rsidR="007A6614">
        <w:rPr>
          <w:rFonts w:cstheme="minorHAnsi"/>
          <w:sz w:val="22"/>
          <w:szCs w:val="22"/>
          <w:lang w:val="fr-FR"/>
        </w:rPr>
        <w:t xml:space="preserve">12 </w:t>
      </w:r>
      <w:r w:rsidR="00E97C7F" w:rsidRPr="00802E8D">
        <w:rPr>
          <w:rFonts w:cstheme="minorHAnsi"/>
          <w:sz w:val="22"/>
          <w:szCs w:val="22"/>
          <w:lang w:val="fr-FR"/>
        </w:rPr>
        <w:t xml:space="preserve">ans, un test </w:t>
      </w:r>
      <w:r w:rsidR="00E97C7F" w:rsidRPr="00E97C7F">
        <w:rPr>
          <w:rFonts w:cstheme="minorHAnsi"/>
          <w:sz w:val="22"/>
          <w:szCs w:val="22"/>
          <w:lang w:val="fr-FR"/>
        </w:rPr>
        <w:t xml:space="preserve">PCR </w:t>
      </w:r>
      <w:r w:rsidR="00BF1995" w:rsidRPr="00E97C7F">
        <w:rPr>
          <w:rFonts w:cstheme="minorHAnsi"/>
          <w:sz w:val="22"/>
          <w:szCs w:val="22"/>
          <w:lang w:val="fr-FR"/>
        </w:rPr>
        <w:t>n</w:t>
      </w:r>
      <w:r w:rsidR="00E97C7F" w:rsidRPr="00E97C7F">
        <w:rPr>
          <w:rFonts w:cstheme="minorHAnsi"/>
          <w:sz w:val="22"/>
          <w:szCs w:val="22"/>
          <w:lang w:val="fr-FR"/>
        </w:rPr>
        <w:t>é</w:t>
      </w:r>
      <w:r w:rsidR="00BF1995" w:rsidRPr="00E97C7F">
        <w:rPr>
          <w:rFonts w:cstheme="minorHAnsi"/>
          <w:sz w:val="22"/>
          <w:szCs w:val="22"/>
          <w:lang w:val="fr-FR"/>
        </w:rPr>
        <w:t>gati</w:t>
      </w:r>
      <w:r w:rsidR="00E97C7F" w:rsidRPr="00E97C7F">
        <w:rPr>
          <w:rFonts w:cstheme="minorHAnsi"/>
          <w:sz w:val="22"/>
          <w:szCs w:val="22"/>
          <w:lang w:val="fr-FR"/>
        </w:rPr>
        <w:t xml:space="preserve">f </w:t>
      </w:r>
      <w:r w:rsidR="00BF1995" w:rsidRPr="00802E8D">
        <w:rPr>
          <w:rFonts w:cstheme="minorHAnsi"/>
          <w:sz w:val="22"/>
          <w:szCs w:val="22"/>
          <w:lang w:val="fr-FR"/>
        </w:rPr>
        <w:t>est</w:t>
      </w:r>
      <w:r w:rsidR="00AE52B0" w:rsidRPr="00802E8D">
        <w:rPr>
          <w:rFonts w:cstheme="minorHAnsi"/>
          <w:sz w:val="22"/>
          <w:szCs w:val="22"/>
          <w:lang w:val="fr-FR"/>
        </w:rPr>
        <w:t xml:space="preserve"> </w:t>
      </w:r>
      <w:r w:rsidR="00E97C7F">
        <w:rPr>
          <w:rFonts w:cstheme="minorHAnsi"/>
          <w:sz w:val="22"/>
          <w:szCs w:val="22"/>
          <w:lang w:val="fr-FR"/>
        </w:rPr>
        <w:t>demandé</w:t>
      </w:r>
      <w:r w:rsidR="007A6614">
        <w:rPr>
          <w:rFonts w:cstheme="minorHAnsi"/>
          <w:sz w:val="22"/>
          <w:szCs w:val="22"/>
          <w:lang w:val="fr-FR"/>
        </w:rPr>
        <w:t xml:space="preserve"> </w:t>
      </w:r>
      <w:r w:rsidR="00822F97" w:rsidRPr="00EB4E99">
        <w:rPr>
          <w:rFonts w:cstheme="minorHAnsi"/>
          <w:sz w:val="22"/>
          <w:szCs w:val="22"/>
          <w:lang w:val="fr-FR"/>
        </w:rPr>
        <w:t>Les enfants de moins</w:t>
      </w:r>
      <w:r w:rsidR="00D84158" w:rsidRPr="00EB4E99">
        <w:rPr>
          <w:rFonts w:cstheme="minorHAnsi"/>
          <w:sz w:val="22"/>
          <w:szCs w:val="22"/>
          <w:lang w:val="fr-FR"/>
        </w:rPr>
        <w:t xml:space="preserve"> de</w:t>
      </w:r>
      <w:r w:rsidR="007A6614">
        <w:rPr>
          <w:rFonts w:cstheme="minorHAnsi"/>
          <w:sz w:val="22"/>
          <w:szCs w:val="22"/>
          <w:lang w:val="fr-FR"/>
        </w:rPr>
        <w:t xml:space="preserve"> </w:t>
      </w:r>
      <w:r w:rsidR="00CF1F5B" w:rsidRPr="00EB4E99">
        <w:rPr>
          <w:rFonts w:cstheme="minorHAnsi"/>
          <w:sz w:val="22"/>
          <w:szCs w:val="22"/>
          <w:lang w:val="fr-FR"/>
        </w:rPr>
        <w:t>12</w:t>
      </w:r>
      <w:r w:rsidR="00D84158" w:rsidRPr="00EB4E99">
        <w:rPr>
          <w:rFonts w:cstheme="minorHAnsi"/>
          <w:sz w:val="22"/>
          <w:szCs w:val="22"/>
          <w:lang w:val="fr-FR"/>
        </w:rPr>
        <w:t xml:space="preserve"> </w:t>
      </w:r>
      <w:r w:rsidR="00822F97" w:rsidRPr="00EB4E99">
        <w:rPr>
          <w:rFonts w:cstheme="minorHAnsi"/>
          <w:sz w:val="22"/>
          <w:szCs w:val="22"/>
          <w:lang w:val="fr-FR"/>
        </w:rPr>
        <w:t xml:space="preserve">ans sont </w:t>
      </w:r>
      <w:r w:rsidR="00EB4E99" w:rsidRPr="00EB4E99">
        <w:rPr>
          <w:rFonts w:cstheme="minorHAnsi"/>
          <w:sz w:val="22"/>
          <w:szCs w:val="22"/>
          <w:lang w:val="fr-FR"/>
        </w:rPr>
        <w:t>dispensés de test</w:t>
      </w:r>
      <w:r w:rsidR="00CF1F5B" w:rsidRPr="00EB4E99">
        <w:rPr>
          <w:rFonts w:cstheme="minorHAnsi"/>
          <w:sz w:val="22"/>
          <w:szCs w:val="22"/>
          <w:lang w:val="fr-FR"/>
        </w:rPr>
        <w:t>.</w:t>
      </w:r>
    </w:p>
    <w:p w14:paraId="6F9BB471" w14:textId="77777777" w:rsidR="00F821AC" w:rsidRPr="00EB4E99" w:rsidRDefault="00F821AC" w:rsidP="009B630F">
      <w:pPr>
        <w:rPr>
          <w:rFonts w:cstheme="minorHAnsi"/>
          <w:sz w:val="22"/>
          <w:szCs w:val="22"/>
          <w:lang w:val="fr-FR"/>
        </w:rPr>
      </w:pPr>
    </w:p>
    <w:p w14:paraId="5F18FD57" w14:textId="29D11F7E" w:rsidR="00F821AC" w:rsidRPr="00F72E98" w:rsidRDefault="00F72E98" w:rsidP="00F821AC">
      <w:pPr>
        <w:pStyle w:val="ListParagraph"/>
        <w:numPr>
          <w:ilvl w:val="0"/>
          <w:numId w:val="18"/>
        </w:numPr>
        <w:rPr>
          <w:rFonts w:cstheme="minorHAnsi"/>
          <w:sz w:val="22"/>
          <w:szCs w:val="22"/>
          <w:lang w:val="fr-FR"/>
        </w:rPr>
      </w:pPr>
      <w:r w:rsidRPr="00F72E98">
        <w:rPr>
          <w:rFonts w:cstheme="minorHAnsi"/>
          <w:sz w:val="22"/>
          <w:szCs w:val="22"/>
          <w:lang w:val="fr-FR"/>
        </w:rPr>
        <w:t>Retour de</w:t>
      </w:r>
      <w:r w:rsidR="00F821AC" w:rsidRPr="00F72E98">
        <w:rPr>
          <w:rFonts w:cstheme="minorHAnsi"/>
          <w:sz w:val="22"/>
          <w:szCs w:val="22"/>
          <w:lang w:val="fr-FR"/>
        </w:rPr>
        <w:t xml:space="preserve"> zone </w:t>
      </w:r>
      <w:r w:rsidRPr="00F72E98">
        <w:rPr>
          <w:rFonts w:cstheme="minorHAnsi"/>
          <w:sz w:val="22"/>
          <w:szCs w:val="22"/>
          <w:lang w:val="fr-FR"/>
        </w:rPr>
        <w:t>à très haut</w:t>
      </w:r>
      <w:r w:rsidR="00F821AC" w:rsidRPr="00F72E98">
        <w:rPr>
          <w:rFonts w:cstheme="minorHAnsi"/>
          <w:sz w:val="22"/>
          <w:szCs w:val="22"/>
          <w:lang w:val="fr-FR"/>
        </w:rPr>
        <w:t xml:space="preserve"> ris</w:t>
      </w:r>
      <w:r w:rsidR="00B94E02">
        <w:rPr>
          <w:rFonts w:cstheme="minorHAnsi"/>
          <w:sz w:val="22"/>
          <w:szCs w:val="22"/>
          <w:lang w:val="fr-FR"/>
        </w:rPr>
        <w:t>que</w:t>
      </w:r>
      <w:r w:rsidR="00F821AC" w:rsidRPr="00F72E98">
        <w:rPr>
          <w:rFonts w:cstheme="minorHAnsi"/>
          <w:sz w:val="22"/>
          <w:szCs w:val="22"/>
          <w:lang w:val="fr-FR"/>
        </w:rPr>
        <w:t xml:space="preserve"> (variants </w:t>
      </w:r>
      <w:r>
        <w:rPr>
          <w:rFonts w:cstheme="minorHAnsi"/>
          <w:sz w:val="22"/>
          <w:szCs w:val="22"/>
          <w:lang w:val="fr-FR"/>
        </w:rPr>
        <w:t>préoccupants</w:t>
      </w:r>
      <w:r w:rsidR="00F821AC" w:rsidRPr="00F72E98">
        <w:rPr>
          <w:rFonts w:cstheme="minorHAnsi"/>
          <w:sz w:val="22"/>
          <w:szCs w:val="22"/>
          <w:lang w:val="fr-FR"/>
        </w:rPr>
        <w:t>)</w:t>
      </w:r>
      <w:r>
        <w:rPr>
          <w:rFonts w:cstheme="minorHAnsi"/>
          <w:sz w:val="22"/>
          <w:szCs w:val="22"/>
          <w:lang w:val="fr-FR"/>
        </w:rPr>
        <w:t xml:space="preserve"> </w:t>
      </w:r>
      <w:r w:rsidR="00F821AC" w:rsidRPr="00F72E98">
        <w:rPr>
          <w:rFonts w:cstheme="minorHAnsi"/>
          <w:sz w:val="22"/>
          <w:szCs w:val="22"/>
          <w:lang w:val="fr-FR"/>
        </w:rPr>
        <w:t>:</w:t>
      </w:r>
      <w:r w:rsidR="002443B7" w:rsidRPr="00F72E98">
        <w:rPr>
          <w:rFonts w:cstheme="minorHAnsi"/>
          <w:sz w:val="22"/>
          <w:szCs w:val="22"/>
          <w:lang w:val="fr-FR"/>
        </w:rPr>
        <w:br/>
      </w:r>
    </w:p>
    <w:p w14:paraId="478C6216" w14:textId="18841C81" w:rsidR="00F821AC" w:rsidRPr="00C974B4" w:rsidRDefault="00C974B4" w:rsidP="00F821AC">
      <w:pPr>
        <w:pStyle w:val="ListParagraph"/>
        <w:numPr>
          <w:ilvl w:val="1"/>
          <w:numId w:val="18"/>
        </w:numPr>
        <w:rPr>
          <w:rFonts w:cstheme="minorHAnsi"/>
          <w:sz w:val="22"/>
          <w:szCs w:val="22"/>
          <w:u w:val="single"/>
          <w:lang w:val="fr-FR"/>
        </w:rPr>
      </w:pPr>
      <w:r w:rsidRPr="00C974B4">
        <w:rPr>
          <w:rFonts w:cstheme="minorHAnsi"/>
          <w:sz w:val="22"/>
          <w:szCs w:val="22"/>
          <w:lang w:val="fr-FR"/>
        </w:rPr>
        <w:t>Q</w:t>
      </w:r>
      <w:r w:rsidR="005F684B" w:rsidRPr="00C974B4">
        <w:rPr>
          <w:rFonts w:cstheme="minorHAnsi"/>
          <w:sz w:val="22"/>
          <w:szCs w:val="22"/>
          <w:lang w:val="fr-FR"/>
        </w:rPr>
        <w:t>uarantaine</w:t>
      </w:r>
      <w:r w:rsidRPr="00C974B4">
        <w:rPr>
          <w:rFonts w:cstheme="minorHAnsi"/>
          <w:sz w:val="22"/>
          <w:szCs w:val="22"/>
          <w:lang w:val="fr-FR"/>
        </w:rPr>
        <w:t xml:space="preserve"> obligatoire de</w:t>
      </w:r>
      <w:r w:rsidR="005F684B" w:rsidRPr="00C974B4">
        <w:rPr>
          <w:rFonts w:cstheme="minorHAnsi"/>
          <w:sz w:val="22"/>
          <w:szCs w:val="22"/>
          <w:lang w:val="fr-FR"/>
        </w:rPr>
        <w:t xml:space="preserve"> 10 </w:t>
      </w:r>
      <w:r w:rsidRPr="00C974B4">
        <w:rPr>
          <w:rFonts w:cstheme="minorHAnsi"/>
          <w:sz w:val="22"/>
          <w:szCs w:val="22"/>
          <w:lang w:val="fr-FR"/>
        </w:rPr>
        <w:t xml:space="preserve">jours avec test </w:t>
      </w:r>
      <w:r w:rsidR="005F684B" w:rsidRPr="00C974B4">
        <w:rPr>
          <w:rFonts w:cstheme="minorHAnsi"/>
          <w:sz w:val="22"/>
          <w:szCs w:val="22"/>
          <w:lang w:val="fr-FR"/>
        </w:rPr>
        <w:t>PCR</w:t>
      </w:r>
      <w:r>
        <w:rPr>
          <w:rFonts w:cstheme="minorHAnsi"/>
          <w:sz w:val="22"/>
          <w:szCs w:val="22"/>
          <w:lang w:val="fr-FR"/>
        </w:rPr>
        <w:t xml:space="preserve"> effectué le jour</w:t>
      </w:r>
      <w:r w:rsidR="005F684B" w:rsidRPr="00C974B4">
        <w:rPr>
          <w:rFonts w:cstheme="minorHAnsi"/>
          <w:sz w:val="22"/>
          <w:szCs w:val="22"/>
          <w:lang w:val="fr-FR"/>
        </w:rPr>
        <w:t xml:space="preserve"> 1 e</w:t>
      </w:r>
      <w:r>
        <w:rPr>
          <w:rFonts w:cstheme="minorHAnsi"/>
          <w:sz w:val="22"/>
          <w:szCs w:val="22"/>
          <w:lang w:val="fr-FR"/>
        </w:rPr>
        <w:t>t le jour</w:t>
      </w:r>
      <w:r w:rsidR="005F684B" w:rsidRPr="00C974B4">
        <w:rPr>
          <w:rFonts w:cstheme="minorHAnsi"/>
          <w:sz w:val="22"/>
          <w:szCs w:val="22"/>
          <w:lang w:val="fr-FR"/>
        </w:rPr>
        <w:t xml:space="preserve"> 7.</w:t>
      </w:r>
    </w:p>
    <w:p w14:paraId="5122E1BE" w14:textId="77777777" w:rsidR="00BF4E85" w:rsidRPr="00C974B4" w:rsidRDefault="00BF4E85" w:rsidP="00BF4E85">
      <w:pPr>
        <w:pStyle w:val="ListParagraph"/>
        <w:ind w:left="1080"/>
        <w:rPr>
          <w:rFonts w:cstheme="minorHAnsi"/>
          <w:sz w:val="22"/>
          <w:szCs w:val="22"/>
          <w:u w:val="single"/>
          <w:lang w:val="fr-FR"/>
        </w:rPr>
      </w:pPr>
    </w:p>
    <w:p w14:paraId="5997BFAE" w14:textId="53E584D6" w:rsidR="00F821AC" w:rsidRPr="00FD61BC" w:rsidRDefault="00C974B4" w:rsidP="00F821AC">
      <w:pPr>
        <w:pStyle w:val="ListParagraph"/>
        <w:numPr>
          <w:ilvl w:val="1"/>
          <w:numId w:val="18"/>
        </w:numPr>
        <w:rPr>
          <w:rFonts w:cstheme="minorHAnsi"/>
          <w:sz w:val="22"/>
          <w:szCs w:val="22"/>
          <w:u w:val="single"/>
          <w:lang w:val="fr-FR"/>
        </w:rPr>
      </w:pPr>
      <w:r w:rsidRPr="00C974B4">
        <w:rPr>
          <w:rFonts w:cstheme="minorHAnsi"/>
          <w:sz w:val="22"/>
          <w:szCs w:val="22"/>
          <w:lang w:val="fr-FR"/>
        </w:rPr>
        <w:t xml:space="preserve">Cette obligation s’applique aussi aux personnes ayant une </w:t>
      </w:r>
      <w:r w:rsidR="00BF4E85" w:rsidRPr="00C974B4">
        <w:rPr>
          <w:rFonts w:cstheme="minorHAnsi"/>
          <w:sz w:val="22"/>
          <w:szCs w:val="22"/>
          <w:lang w:val="fr-FR"/>
        </w:rPr>
        <w:t>vaccin</w:t>
      </w:r>
      <w:r w:rsidRPr="00C974B4">
        <w:rPr>
          <w:rFonts w:cstheme="minorHAnsi"/>
          <w:sz w:val="22"/>
          <w:szCs w:val="22"/>
          <w:lang w:val="fr-FR"/>
        </w:rPr>
        <w:t xml:space="preserve">ation complète ou </w:t>
      </w:r>
      <w:r w:rsidR="00FD61BC">
        <w:rPr>
          <w:rFonts w:cstheme="minorHAnsi"/>
          <w:sz w:val="22"/>
          <w:szCs w:val="22"/>
          <w:lang w:val="fr-FR"/>
        </w:rPr>
        <w:t>ayant déjà effectué un test qui s’est révélé négatif dans le pays</w:t>
      </w:r>
      <w:r w:rsidR="00B71F3A">
        <w:rPr>
          <w:rFonts w:cstheme="minorHAnsi"/>
          <w:sz w:val="22"/>
          <w:szCs w:val="22"/>
          <w:lang w:val="fr-FR"/>
        </w:rPr>
        <w:t xml:space="preserve"> en question.</w:t>
      </w:r>
      <w:r w:rsidR="00BF4E85" w:rsidRPr="00C974B4">
        <w:rPr>
          <w:rFonts w:cstheme="minorHAnsi"/>
          <w:sz w:val="22"/>
          <w:szCs w:val="22"/>
          <w:lang w:val="fr-FR"/>
        </w:rPr>
        <w:t xml:space="preserve"> </w:t>
      </w:r>
      <w:r w:rsidR="00B71F3A">
        <w:rPr>
          <w:rFonts w:cstheme="minorHAnsi"/>
          <w:sz w:val="22"/>
          <w:szCs w:val="22"/>
          <w:lang w:val="fr-FR"/>
        </w:rPr>
        <w:t>I</w:t>
      </w:r>
      <w:r w:rsidR="00FD61BC" w:rsidRPr="00FD61BC">
        <w:rPr>
          <w:rFonts w:cstheme="minorHAnsi"/>
          <w:sz w:val="22"/>
          <w:szCs w:val="22"/>
          <w:lang w:val="fr-FR"/>
        </w:rPr>
        <w:t>l</w:t>
      </w:r>
      <w:r w:rsidR="00FD61BC">
        <w:rPr>
          <w:rFonts w:cstheme="minorHAnsi"/>
          <w:sz w:val="22"/>
          <w:szCs w:val="22"/>
          <w:lang w:val="fr-FR"/>
        </w:rPr>
        <w:t xml:space="preserve"> s’agit en effet de</w:t>
      </w:r>
      <w:r w:rsidR="00BF4E85" w:rsidRPr="00FD61BC">
        <w:rPr>
          <w:rFonts w:cstheme="minorHAnsi"/>
          <w:sz w:val="22"/>
          <w:szCs w:val="22"/>
          <w:lang w:val="fr-FR"/>
        </w:rPr>
        <w:t xml:space="preserve"> variant</w:t>
      </w:r>
      <w:r w:rsidR="00FD61BC">
        <w:rPr>
          <w:rFonts w:cstheme="minorHAnsi"/>
          <w:sz w:val="22"/>
          <w:szCs w:val="22"/>
          <w:lang w:val="fr-FR"/>
        </w:rPr>
        <w:t>s dangereu</w:t>
      </w:r>
      <w:r w:rsidR="00B94E02">
        <w:rPr>
          <w:rFonts w:cstheme="minorHAnsi"/>
          <w:sz w:val="22"/>
          <w:szCs w:val="22"/>
          <w:lang w:val="fr-FR"/>
        </w:rPr>
        <w:t>x</w:t>
      </w:r>
      <w:r w:rsidR="00FD61BC">
        <w:rPr>
          <w:rFonts w:cstheme="minorHAnsi"/>
          <w:sz w:val="22"/>
          <w:szCs w:val="22"/>
          <w:lang w:val="fr-FR"/>
        </w:rPr>
        <w:t xml:space="preserve"> du </w:t>
      </w:r>
      <w:r w:rsidR="00FD61BC" w:rsidRPr="00FD61BC">
        <w:rPr>
          <w:rFonts w:cstheme="minorHAnsi"/>
          <w:sz w:val="22"/>
          <w:szCs w:val="22"/>
          <w:lang w:val="fr-FR"/>
        </w:rPr>
        <w:t>virus</w:t>
      </w:r>
      <w:r w:rsidR="00FD61BC">
        <w:rPr>
          <w:rFonts w:cstheme="minorHAnsi"/>
          <w:sz w:val="22"/>
          <w:szCs w:val="22"/>
          <w:lang w:val="fr-FR"/>
        </w:rPr>
        <w:t xml:space="preserve"> que nous voulons tenir </w:t>
      </w:r>
      <w:r w:rsidR="00185F03">
        <w:rPr>
          <w:rFonts w:cstheme="minorHAnsi"/>
          <w:sz w:val="22"/>
          <w:szCs w:val="22"/>
          <w:lang w:val="fr-FR"/>
        </w:rPr>
        <w:t>à l’écart</w:t>
      </w:r>
      <w:r w:rsidR="00FD61BC">
        <w:rPr>
          <w:rFonts w:cstheme="minorHAnsi"/>
          <w:sz w:val="22"/>
          <w:szCs w:val="22"/>
          <w:lang w:val="fr-FR"/>
        </w:rPr>
        <w:t xml:space="preserve"> de l’Europe</w:t>
      </w:r>
      <w:r w:rsidR="00BF4E85" w:rsidRPr="00FD61BC">
        <w:rPr>
          <w:rFonts w:cstheme="minorHAnsi"/>
          <w:sz w:val="22"/>
          <w:szCs w:val="22"/>
          <w:lang w:val="fr-FR"/>
        </w:rPr>
        <w:t>.</w:t>
      </w:r>
    </w:p>
    <w:p w14:paraId="7716450B" w14:textId="77777777" w:rsidR="00561023" w:rsidRPr="00FD61BC" w:rsidRDefault="00561023" w:rsidP="00561023">
      <w:pPr>
        <w:rPr>
          <w:rFonts w:cstheme="minorHAnsi"/>
          <w:sz w:val="22"/>
          <w:szCs w:val="22"/>
          <w:u w:val="single"/>
          <w:lang w:val="fr-FR"/>
        </w:rPr>
      </w:pPr>
    </w:p>
    <w:p w14:paraId="2F90DE39" w14:textId="0C9197FA" w:rsidR="00A146ED" w:rsidRPr="002E1CCF" w:rsidRDefault="00A146ED" w:rsidP="00A146ED">
      <w:pPr>
        <w:jc w:val="center"/>
        <w:rPr>
          <w:rFonts w:cstheme="minorHAnsi"/>
          <w:sz w:val="22"/>
          <w:szCs w:val="22"/>
        </w:rPr>
      </w:pPr>
      <w:r w:rsidRPr="002E1CCF">
        <w:rPr>
          <w:rFonts w:cstheme="minorHAnsi"/>
          <w:sz w:val="22"/>
          <w:szCs w:val="22"/>
        </w:rPr>
        <w:t>*</w:t>
      </w:r>
    </w:p>
    <w:p w14:paraId="487FFEC7" w14:textId="13857499" w:rsidR="00A146ED" w:rsidRPr="002E1CCF" w:rsidRDefault="00A146ED" w:rsidP="00A146ED">
      <w:pPr>
        <w:jc w:val="center"/>
        <w:rPr>
          <w:rFonts w:cstheme="minorHAnsi"/>
          <w:sz w:val="22"/>
          <w:szCs w:val="22"/>
        </w:rPr>
      </w:pPr>
      <w:r w:rsidRPr="002E1CCF">
        <w:rPr>
          <w:rFonts w:cstheme="minorHAnsi"/>
          <w:sz w:val="22"/>
          <w:szCs w:val="22"/>
        </w:rPr>
        <w:t>*</w:t>
      </w:r>
      <w:r w:rsidRPr="002E1CCF">
        <w:rPr>
          <w:rFonts w:cstheme="minorHAnsi"/>
          <w:sz w:val="22"/>
          <w:szCs w:val="22"/>
        </w:rPr>
        <w:tab/>
        <w:t>*</w:t>
      </w:r>
    </w:p>
    <w:bookmarkEnd w:id="0"/>
    <w:p w14:paraId="72EF21A2" w14:textId="77777777" w:rsidR="00160EBF" w:rsidRPr="002E1CCF" w:rsidRDefault="00160EBF" w:rsidP="00160EBF">
      <w:pPr>
        <w:rPr>
          <w:rFonts w:cstheme="minorHAnsi"/>
          <w:sz w:val="22"/>
          <w:szCs w:val="22"/>
        </w:rPr>
      </w:pPr>
    </w:p>
    <w:bookmarkEnd w:id="1"/>
    <w:p w14:paraId="601994F1" w14:textId="77777777" w:rsidR="008D137E" w:rsidRPr="00051BAC" w:rsidRDefault="008D137E" w:rsidP="008D137E">
      <w:pPr>
        <w:rPr>
          <w:rFonts w:cstheme="minorHAnsi"/>
          <w:sz w:val="22"/>
          <w:szCs w:val="22"/>
          <w:lang w:val="fr-BE"/>
        </w:rPr>
      </w:pPr>
    </w:p>
    <w:p w14:paraId="5073D6D0" w14:textId="77777777" w:rsidR="008D137E" w:rsidRPr="00051BAC" w:rsidRDefault="008D137E" w:rsidP="008D137E">
      <w:pPr>
        <w:pStyle w:val="ListParagraph"/>
        <w:numPr>
          <w:ilvl w:val="0"/>
          <w:numId w:val="12"/>
        </w:numPr>
        <w:rPr>
          <w:rFonts w:cstheme="minorHAnsi"/>
          <w:sz w:val="22"/>
          <w:szCs w:val="22"/>
          <w:u w:val="single"/>
          <w:lang w:val="fr-BE"/>
        </w:rPr>
      </w:pPr>
      <w:r w:rsidRPr="00051BAC">
        <w:rPr>
          <w:rFonts w:cstheme="minorHAnsi"/>
          <w:sz w:val="22"/>
          <w:szCs w:val="22"/>
          <w:u w:val="single"/>
          <w:lang w:val="fr-BE"/>
        </w:rPr>
        <w:t xml:space="preserve">Arrivée en Belgique de non-résidents </w:t>
      </w:r>
    </w:p>
    <w:p w14:paraId="0704CDAC" w14:textId="77777777" w:rsidR="008D137E" w:rsidRPr="00051BAC" w:rsidRDefault="008D137E" w:rsidP="008D137E">
      <w:pPr>
        <w:rPr>
          <w:rFonts w:cstheme="minorHAnsi"/>
          <w:sz w:val="22"/>
          <w:szCs w:val="22"/>
          <w:u w:val="single"/>
          <w:lang w:val="fr-BE"/>
        </w:rPr>
      </w:pPr>
    </w:p>
    <w:p w14:paraId="5E52E65F" w14:textId="77777777" w:rsidR="008D137E" w:rsidRPr="00051BAC" w:rsidRDefault="008D137E" w:rsidP="008D137E">
      <w:pPr>
        <w:pStyle w:val="ListParagraph"/>
        <w:numPr>
          <w:ilvl w:val="0"/>
          <w:numId w:val="18"/>
        </w:numPr>
        <w:rPr>
          <w:rFonts w:cstheme="minorHAnsi"/>
          <w:sz w:val="22"/>
          <w:szCs w:val="22"/>
          <w:u w:val="single"/>
          <w:lang w:val="fr-BE"/>
        </w:rPr>
      </w:pPr>
      <w:r w:rsidRPr="00051BAC">
        <w:rPr>
          <w:rFonts w:cstheme="minorHAnsi"/>
          <w:sz w:val="22"/>
          <w:szCs w:val="22"/>
          <w:lang w:val="fr-BE"/>
        </w:rPr>
        <w:t xml:space="preserve">Arrivée de zone verte ou orange : </w:t>
      </w:r>
    </w:p>
    <w:p w14:paraId="2D5CAEC4" w14:textId="77777777" w:rsidR="008D137E" w:rsidRPr="00051BAC" w:rsidRDefault="008D137E" w:rsidP="008D137E">
      <w:pPr>
        <w:pStyle w:val="ListParagraph"/>
        <w:ind w:left="360"/>
        <w:rPr>
          <w:rFonts w:cstheme="minorHAnsi"/>
          <w:sz w:val="22"/>
          <w:szCs w:val="22"/>
          <w:u w:val="single"/>
          <w:lang w:val="fr-BE"/>
        </w:rPr>
      </w:pPr>
    </w:p>
    <w:p w14:paraId="57A97064" w14:textId="77777777" w:rsidR="008D137E" w:rsidRPr="00051BAC" w:rsidRDefault="008D137E" w:rsidP="008D137E">
      <w:pPr>
        <w:pStyle w:val="ListParagraph"/>
        <w:numPr>
          <w:ilvl w:val="1"/>
          <w:numId w:val="18"/>
        </w:numPr>
        <w:rPr>
          <w:rFonts w:cstheme="minorHAnsi"/>
          <w:sz w:val="22"/>
          <w:szCs w:val="22"/>
          <w:u w:val="single"/>
          <w:lang w:val="fr-BE"/>
        </w:rPr>
      </w:pPr>
      <w:r w:rsidRPr="00051BAC">
        <w:rPr>
          <w:rFonts w:cstheme="minorHAnsi"/>
          <w:sz w:val="22"/>
          <w:szCs w:val="22"/>
          <w:lang w:val="fr-BE"/>
        </w:rPr>
        <w:t>Pas d’obligation de test ou de quarantaine</w:t>
      </w:r>
    </w:p>
    <w:p w14:paraId="1A498858" w14:textId="77777777" w:rsidR="008D137E" w:rsidRPr="00051BAC" w:rsidRDefault="008D137E" w:rsidP="008D137E">
      <w:pPr>
        <w:pStyle w:val="ListParagraph"/>
        <w:ind w:left="1080"/>
        <w:rPr>
          <w:rFonts w:cstheme="minorHAnsi"/>
          <w:sz w:val="22"/>
          <w:szCs w:val="22"/>
          <w:u w:val="single"/>
          <w:lang w:val="fr-BE"/>
        </w:rPr>
      </w:pPr>
    </w:p>
    <w:p w14:paraId="12004D8C" w14:textId="77777777" w:rsidR="008D137E" w:rsidRPr="00051BAC" w:rsidRDefault="008D137E" w:rsidP="008D137E">
      <w:pPr>
        <w:pStyle w:val="ListParagraph"/>
        <w:numPr>
          <w:ilvl w:val="0"/>
          <w:numId w:val="18"/>
        </w:numPr>
        <w:rPr>
          <w:rFonts w:cstheme="minorHAnsi"/>
          <w:sz w:val="22"/>
          <w:szCs w:val="22"/>
          <w:u w:val="single"/>
          <w:lang w:val="fr-BE"/>
        </w:rPr>
      </w:pPr>
      <w:r w:rsidRPr="00051BAC">
        <w:rPr>
          <w:rFonts w:cstheme="minorHAnsi"/>
          <w:sz w:val="22"/>
          <w:szCs w:val="22"/>
          <w:lang w:val="fr-BE"/>
        </w:rPr>
        <w:t>Arrivée de pays en zone rouge :</w:t>
      </w:r>
    </w:p>
    <w:p w14:paraId="30ABA277" w14:textId="77777777" w:rsidR="008D137E" w:rsidRPr="00051BAC" w:rsidRDefault="008D137E" w:rsidP="008D137E">
      <w:pPr>
        <w:rPr>
          <w:rFonts w:cstheme="minorHAnsi"/>
          <w:sz w:val="22"/>
          <w:szCs w:val="22"/>
          <w:lang w:val="fr-BE"/>
        </w:rPr>
      </w:pPr>
      <w:r w:rsidRPr="00051BAC">
        <w:rPr>
          <w:rFonts w:cstheme="minorHAnsi"/>
          <w:sz w:val="22"/>
          <w:szCs w:val="22"/>
          <w:lang w:val="fr-BE"/>
        </w:rPr>
        <w:br/>
      </w:r>
    </w:p>
    <w:p w14:paraId="43848852" w14:textId="77777777" w:rsidR="008D137E" w:rsidRPr="00051BAC" w:rsidRDefault="008D137E" w:rsidP="008D137E">
      <w:pPr>
        <w:pStyle w:val="ListParagraph"/>
        <w:numPr>
          <w:ilvl w:val="1"/>
          <w:numId w:val="18"/>
        </w:numPr>
        <w:rPr>
          <w:rFonts w:cstheme="minorHAnsi"/>
          <w:sz w:val="22"/>
          <w:szCs w:val="22"/>
          <w:u w:val="single"/>
          <w:lang w:val="fr-BE"/>
        </w:rPr>
      </w:pPr>
      <w:r w:rsidRPr="00051BAC">
        <w:rPr>
          <w:rFonts w:cstheme="minorHAnsi"/>
          <w:sz w:val="22"/>
          <w:szCs w:val="22"/>
          <w:lang w:val="fr-BE"/>
        </w:rPr>
        <w:t xml:space="preserve">Les personnes disposant d’un certificat </w:t>
      </w:r>
      <w:proofErr w:type="spellStart"/>
      <w:r w:rsidRPr="00051BAC">
        <w:rPr>
          <w:rFonts w:cstheme="minorHAnsi"/>
          <w:sz w:val="22"/>
          <w:szCs w:val="22"/>
          <w:lang w:val="fr-BE"/>
        </w:rPr>
        <w:t>covid</w:t>
      </w:r>
      <w:proofErr w:type="spellEnd"/>
      <w:r w:rsidRPr="00051BAC">
        <w:rPr>
          <w:rFonts w:cstheme="minorHAnsi"/>
          <w:sz w:val="22"/>
          <w:szCs w:val="22"/>
          <w:lang w:val="fr-BE"/>
        </w:rPr>
        <w:t xml:space="preserve"> numérique européen attestant d’une vaccination complète (+ 2 semaines), d’un test PCR négatif récent  (&lt; 72 heures) ou d’un certificat de rétablissement ne doivent pas se mettre en quarantaine. </w:t>
      </w:r>
    </w:p>
    <w:p w14:paraId="4E6E8A81" w14:textId="77777777" w:rsidR="008D137E" w:rsidRPr="00051BAC" w:rsidRDefault="008D137E" w:rsidP="008D137E">
      <w:pPr>
        <w:pStyle w:val="ListParagraph"/>
        <w:ind w:left="1080"/>
        <w:rPr>
          <w:rFonts w:cstheme="minorHAnsi"/>
          <w:sz w:val="22"/>
          <w:szCs w:val="22"/>
          <w:u w:val="single"/>
          <w:lang w:val="fr-BE"/>
        </w:rPr>
      </w:pPr>
    </w:p>
    <w:p w14:paraId="01C4531B" w14:textId="2C9A4E79" w:rsidR="008D137E" w:rsidRPr="00DD0DC0" w:rsidRDefault="008D137E" w:rsidP="008D137E">
      <w:pPr>
        <w:pStyle w:val="ListParagraph"/>
        <w:numPr>
          <w:ilvl w:val="1"/>
          <w:numId w:val="18"/>
        </w:numPr>
        <w:rPr>
          <w:rFonts w:cstheme="minorHAnsi"/>
          <w:sz w:val="22"/>
          <w:szCs w:val="22"/>
          <w:lang w:val="fr-BE"/>
        </w:rPr>
      </w:pPr>
      <w:r w:rsidRPr="00051BAC">
        <w:rPr>
          <w:rFonts w:cstheme="minorHAnsi"/>
          <w:sz w:val="22"/>
          <w:szCs w:val="22"/>
          <w:lang w:val="fr-BE"/>
        </w:rPr>
        <w:t xml:space="preserve">Le test récent doit avoir été effectué maximum dans les 72 heures qui précèdent l’arrivée </w:t>
      </w:r>
      <w:r w:rsidRPr="00DD0DC0">
        <w:rPr>
          <w:rFonts w:cstheme="minorHAnsi"/>
          <w:sz w:val="22"/>
          <w:szCs w:val="22"/>
          <w:lang w:val="fr-BE"/>
        </w:rPr>
        <w:t>en Belgique.</w:t>
      </w:r>
    </w:p>
    <w:p w14:paraId="530AB925" w14:textId="77777777" w:rsidR="007A6614" w:rsidRPr="00DD0DC0" w:rsidRDefault="007A6614" w:rsidP="00DE3F17">
      <w:pPr>
        <w:pStyle w:val="ListParagraph"/>
        <w:rPr>
          <w:rFonts w:cstheme="minorHAnsi"/>
          <w:sz w:val="22"/>
          <w:szCs w:val="22"/>
          <w:lang w:val="fr-BE"/>
        </w:rPr>
      </w:pPr>
    </w:p>
    <w:p w14:paraId="36C14522" w14:textId="3D8D8018" w:rsidR="007A6614" w:rsidRPr="00DD0DC0" w:rsidRDefault="007A6614" w:rsidP="00DE3F17">
      <w:pPr>
        <w:pStyle w:val="ListParagraph"/>
        <w:numPr>
          <w:ilvl w:val="0"/>
          <w:numId w:val="21"/>
        </w:numPr>
        <w:rPr>
          <w:rFonts w:cstheme="minorHAnsi"/>
          <w:sz w:val="22"/>
          <w:szCs w:val="22"/>
          <w:lang w:val="fr-BE"/>
        </w:rPr>
      </w:pPr>
      <w:r w:rsidRPr="00DD0DC0">
        <w:rPr>
          <w:rFonts w:cstheme="minorHAnsi"/>
          <w:sz w:val="22"/>
          <w:szCs w:val="22"/>
          <w:lang w:val="fr-BE"/>
        </w:rPr>
        <w:t xml:space="preserve">Arrivée de pays </w:t>
      </w:r>
      <w:r w:rsidR="0014185A" w:rsidRPr="00DD0DC0">
        <w:rPr>
          <w:rFonts w:cstheme="minorHAnsi"/>
          <w:sz w:val="22"/>
          <w:szCs w:val="22"/>
          <w:lang w:val="fr-BE"/>
        </w:rPr>
        <w:t>hors</w:t>
      </w:r>
      <w:r w:rsidRPr="00DD0DC0">
        <w:rPr>
          <w:rFonts w:cstheme="minorHAnsi"/>
          <w:sz w:val="22"/>
          <w:szCs w:val="22"/>
          <w:lang w:val="fr-BE"/>
        </w:rPr>
        <w:t xml:space="preserve"> de l’Union européenne :</w:t>
      </w:r>
    </w:p>
    <w:p w14:paraId="545AFB6A" w14:textId="379ADEE3" w:rsidR="007A6614" w:rsidRPr="00DD0DC0" w:rsidRDefault="007A6614" w:rsidP="00DE3F17">
      <w:pPr>
        <w:pStyle w:val="ListParagraph"/>
        <w:numPr>
          <w:ilvl w:val="1"/>
          <w:numId w:val="21"/>
        </w:numPr>
        <w:rPr>
          <w:rFonts w:cstheme="minorHAnsi"/>
          <w:sz w:val="22"/>
          <w:szCs w:val="22"/>
          <w:lang w:val="fr-BE"/>
        </w:rPr>
      </w:pPr>
      <w:r w:rsidRPr="00DD0DC0">
        <w:rPr>
          <w:rFonts w:cstheme="minorHAnsi"/>
          <w:sz w:val="22"/>
          <w:szCs w:val="22"/>
          <w:lang w:val="fr-BE"/>
        </w:rPr>
        <w:t xml:space="preserve">Les personnes qui arrivent d’un pays en dehors de l’Union européenne doivent être complètement vaccinées (+2 semaines) avec </w:t>
      </w:r>
      <w:r w:rsidR="00826E8D" w:rsidRPr="00DD0DC0">
        <w:rPr>
          <w:rFonts w:cstheme="minorHAnsi"/>
          <w:sz w:val="22"/>
          <w:szCs w:val="22"/>
          <w:lang w:val="fr-BE"/>
        </w:rPr>
        <w:t>l’</w:t>
      </w:r>
      <w:r w:rsidRPr="00DD0DC0">
        <w:rPr>
          <w:rFonts w:cstheme="minorHAnsi"/>
          <w:sz w:val="22"/>
          <w:szCs w:val="22"/>
          <w:lang w:val="fr-BE"/>
        </w:rPr>
        <w:t xml:space="preserve">un des vaccins </w:t>
      </w:r>
      <w:r w:rsidR="00C43F86" w:rsidRPr="00DD0DC0">
        <w:rPr>
          <w:rFonts w:cstheme="minorHAnsi"/>
          <w:sz w:val="22"/>
          <w:szCs w:val="22"/>
          <w:lang w:val="fr-BE"/>
        </w:rPr>
        <w:t>agréés</w:t>
      </w:r>
      <w:r w:rsidRPr="00DD0DC0">
        <w:rPr>
          <w:rFonts w:cstheme="minorHAnsi"/>
          <w:sz w:val="22"/>
          <w:szCs w:val="22"/>
          <w:lang w:val="fr-BE"/>
        </w:rPr>
        <w:t xml:space="preserve"> par l’Europe et passer un test PCR le jour de leur arrivée</w:t>
      </w:r>
      <w:r w:rsidR="00826E8D" w:rsidRPr="00DD0DC0">
        <w:rPr>
          <w:rFonts w:cstheme="minorHAnsi"/>
          <w:sz w:val="22"/>
          <w:szCs w:val="22"/>
          <w:lang w:val="fr-BE"/>
        </w:rPr>
        <w:t>. Si le test est négatif, ces personnes ne doivent pas respecter de quarantaine.</w:t>
      </w:r>
    </w:p>
    <w:p w14:paraId="63B4D6EC" w14:textId="77777777" w:rsidR="008D137E" w:rsidRPr="00051BAC" w:rsidRDefault="008D137E" w:rsidP="008D137E">
      <w:pPr>
        <w:rPr>
          <w:rFonts w:cstheme="minorHAnsi"/>
          <w:sz w:val="22"/>
          <w:szCs w:val="22"/>
          <w:lang w:val="fr-BE"/>
        </w:rPr>
      </w:pPr>
    </w:p>
    <w:p w14:paraId="2BA60AB5" w14:textId="77777777" w:rsidR="008D137E" w:rsidRPr="00051BAC" w:rsidRDefault="008D137E" w:rsidP="008D137E">
      <w:pPr>
        <w:pStyle w:val="ListParagraph"/>
        <w:numPr>
          <w:ilvl w:val="0"/>
          <w:numId w:val="18"/>
        </w:numPr>
        <w:rPr>
          <w:rFonts w:cstheme="minorHAnsi"/>
          <w:sz w:val="22"/>
          <w:szCs w:val="22"/>
          <w:u w:val="single"/>
          <w:lang w:val="fr-BE"/>
        </w:rPr>
      </w:pPr>
      <w:r w:rsidRPr="00051BAC">
        <w:rPr>
          <w:rFonts w:cstheme="minorHAnsi"/>
          <w:sz w:val="22"/>
          <w:szCs w:val="22"/>
          <w:lang w:val="fr-BE"/>
        </w:rPr>
        <w:t xml:space="preserve">Arrivée après un séjour en zone à très haut risque (variants préoccupants) : </w:t>
      </w:r>
    </w:p>
    <w:p w14:paraId="1BF58C9C" w14:textId="77777777" w:rsidR="008D137E" w:rsidRPr="00051BAC" w:rsidRDefault="008D137E" w:rsidP="008D137E">
      <w:pPr>
        <w:pStyle w:val="ListParagraph"/>
        <w:ind w:left="360"/>
        <w:rPr>
          <w:rFonts w:cstheme="minorHAnsi"/>
          <w:sz w:val="22"/>
          <w:szCs w:val="22"/>
          <w:u w:val="single"/>
          <w:lang w:val="fr-BE"/>
        </w:rPr>
      </w:pPr>
    </w:p>
    <w:p w14:paraId="362001C2" w14:textId="0ADE86BD" w:rsidR="008D137E" w:rsidRPr="00051BAC" w:rsidRDefault="008D137E" w:rsidP="008D137E">
      <w:pPr>
        <w:pStyle w:val="ListParagraph"/>
        <w:numPr>
          <w:ilvl w:val="1"/>
          <w:numId w:val="18"/>
        </w:numPr>
        <w:rPr>
          <w:rFonts w:cstheme="minorHAnsi"/>
          <w:sz w:val="22"/>
          <w:szCs w:val="22"/>
          <w:u w:val="single"/>
          <w:lang w:val="fr-BE"/>
        </w:rPr>
      </w:pPr>
      <w:r w:rsidRPr="00051BAC">
        <w:rPr>
          <w:rFonts w:cstheme="minorHAnsi"/>
          <w:sz w:val="22"/>
          <w:szCs w:val="22"/>
          <w:lang w:val="fr-BE"/>
        </w:rPr>
        <w:t>Une interdiction d’entrée sur le territoire est d’application pour les non-Belges qui ne résident pas en Belgique et qui se sont trouvés à un quelconque moment au cours des 14 derniers jours dans une zone à très haut risque</w:t>
      </w:r>
      <w:r w:rsidR="00826E8D">
        <w:rPr>
          <w:rFonts w:cstheme="minorHAnsi"/>
          <w:sz w:val="22"/>
          <w:szCs w:val="22"/>
          <w:lang w:val="fr-BE"/>
        </w:rPr>
        <w:t xml:space="preserve">. Une </w:t>
      </w:r>
      <w:r w:rsidRPr="00051BAC">
        <w:rPr>
          <w:rFonts w:cstheme="minorHAnsi"/>
          <w:sz w:val="22"/>
          <w:szCs w:val="22"/>
          <w:lang w:val="fr-BE"/>
        </w:rPr>
        <w:t>exception</w:t>
      </w:r>
      <w:r w:rsidR="00826E8D">
        <w:rPr>
          <w:rFonts w:cstheme="minorHAnsi"/>
          <w:sz w:val="22"/>
          <w:szCs w:val="22"/>
          <w:lang w:val="fr-BE"/>
        </w:rPr>
        <w:t xml:space="preserve"> est accordée</w:t>
      </w:r>
      <w:r w:rsidR="00DD0DC0">
        <w:rPr>
          <w:rFonts w:cstheme="minorHAnsi"/>
          <w:sz w:val="22"/>
          <w:szCs w:val="22"/>
          <w:lang w:val="fr-BE"/>
        </w:rPr>
        <w:t xml:space="preserve"> </w:t>
      </w:r>
      <w:r w:rsidR="00826E8D" w:rsidRPr="00C43F86">
        <w:rPr>
          <w:rFonts w:cstheme="minorHAnsi"/>
          <w:sz w:val="22"/>
          <w:szCs w:val="22"/>
          <w:lang w:val="fr-BE"/>
        </w:rPr>
        <w:t>p</w:t>
      </w:r>
      <w:r w:rsidR="00826E8D">
        <w:rPr>
          <w:rFonts w:cstheme="minorHAnsi"/>
          <w:sz w:val="22"/>
          <w:szCs w:val="22"/>
          <w:lang w:val="fr-BE"/>
        </w:rPr>
        <w:t>our l</w:t>
      </w:r>
      <w:r w:rsidRPr="00051BAC">
        <w:rPr>
          <w:rFonts w:cstheme="minorHAnsi"/>
          <w:sz w:val="22"/>
          <w:szCs w:val="22"/>
          <w:lang w:val="fr-BE"/>
        </w:rPr>
        <w:t xml:space="preserve">es voyages essentiels </w:t>
      </w:r>
      <w:r w:rsidR="00826E8D">
        <w:rPr>
          <w:rFonts w:cstheme="minorHAnsi"/>
          <w:sz w:val="22"/>
          <w:szCs w:val="22"/>
          <w:lang w:val="fr-BE"/>
        </w:rPr>
        <w:t xml:space="preserve">du </w:t>
      </w:r>
      <w:r w:rsidRPr="00051BAC">
        <w:rPr>
          <w:rFonts w:cstheme="minorHAnsi"/>
          <w:sz w:val="22"/>
          <w:szCs w:val="22"/>
          <w:lang w:val="fr-BE"/>
        </w:rPr>
        <w:t>personnel d</w:t>
      </w:r>
      <w:r w:rsidR="00C43F86">
        <w:rPr>
          <w:rFonts w:cstheme="minorHAnsi"/>
          <w:sz w:val="22"/>
          <w:szCs w:val="22"/>
          <w:lang w:val="fr-BE"/>
        </w:rPr>
        <w:t>e</w:t>
      </w:r>
      <w:r w:rsidRPr="00051BAC">
        <w:rPr>
          <w:rFonts w:cstheme="minorHAnsi"/>
          <w:sz w:val="22"/>
          <w:szCs w:val="22"/>
          <w:lang w:val="fr-BE"/>
        </w:rPr>
        <w:t xml:space="preserve"> transport et </w:t>
      </w:r>
      <w:r w:rsidR="00826E8D">
        <w:rPr>
          <w:rFonts w:cstheme="minorHAnsi"/>
          <w:sz w:val="22"/>
          <w:szCs w:val="22"/>
          <w:lang w:val="fr-BE"/>
        </w:rPr>
        <w:t>d</w:t>
      </w:r>
      <w:r w:rsidRPr="00051BAC">
        <w:rPr>
          <w:rFonts w:cstheme="minorHAnsi"/>
          <w:sz w:val="22"/>
          <w:szCs w:val="22"/>
          <w:lang w:val="fr-BE"/>
        </w:rPr>
        <w:t xml:space="preserve">es diplomates. Ces personnes doivent obligatoirement respecter une quarantaine de dix jours et passer un test PCR au jour 1 et au jour 7. La quarantaine peut uniquement être interrompue pour des motifs essentiels. </w:t>
      </w:r>
    </w:p>
    <w:p w14:paraId="04F03517" w14:textId="77777777" w:rsidR="008D137E" w:rsidRPr="00051BAC" w:rsidRDefault="008D137E" w:rsidP="008D137E">
      <w:pPr>
        <w:rPr>
          <w:rFonts w:cstheme="minorHAnsi"/>
          <w:sz w:val="22"/>
          <w:szCs w:val="22"/>
          <w:lang w:val="fr-BE"/>
        </w:rPr>
      </w:pPr>
    </w:p>
    <w:p w14:paraId="0E315D05" w14:textId="77777777" w:rsidR="008D137E" w:rsidRPr="00051BAC" w:rsidRDefault="008D137E" w:rsidP="008D137E">
      <w:pPr>
        <w:rPr>
          <w:rFonts w:cstheme="minorHAnsi"/>
          <w:sz w:val="22"/>
          <w:szCs w:val="22"/>
          <w:u w:val="single"/>
          <w:lang w:val="fr-BE"/>
        </w:rPr>
      </w:pPr>
    </w:p>
    <w:p w14:paraId="16CA3BFF" w14:textId="77777777" w:rsidR="008D137E" w:rsidRPr="00051BAC" w:rsidRDefault="008D137E" w:rsidP="008D137E">
      <w:pPr>
        <w:jc w:val="center"/>
        <w:rPr>
          <w:rFonts w:cstheme="minorHAnsi"/>
          <w:sz w:val="22"/>
          <w:szCs w:val="22"/>
          <w:lang w:val="fr-BE"/>
        </w:rPr>
      </w:pPr>
      <w:r w:rsidRPr="00051BAC">
        <w:rPr>
          <w:rFonts w:cstheme="minorHAnsi"/>
          <w:sz w:val="22"/>
          <w:szCs w:val="22"/>
          <w:lang w:val="fr-BE"/>
        </w:rPr>
        <w:t>*</w:t>
      </w:r>
    </w:p>
    <w:p w14:paraId="676C5B6F" w14:textId="77777777" w:rsidR="008D137E" w:rsidRPr="00051BAC" w:rsidRDefault="008D137E" w:rsidP="008D137E">
      <w:pPr>
        <w:jc w:val="center"/>
        <w:rPr>
          <w:rFonts w:cstheme="minorHAnsi"/>
          <w:sz w:val="22"/>
          <w:szCs w:val="22"/>
          <w:lang w:val="fr-BE"/>
        </w:rPr>
      </w:pPr>
      <w:r w:rsidRPr="00051BAC">
        <w:rPr>
          <w:rFonts w:cstheme="minorHAnsi"/>
          <w:sz w:val="22"/>
          <w:szCs w:val="22"/>
          <w:lang w:val="fr-BE"/>
        </w:rPr>
        <w:t>*</w:t>
      </w:r>
      <w:r w:rsidRPr="00051BAC">
        <w:rPr>
          <w:rFonts w:cstheme="minorHAnsi"/>
          <w:sz w:val="22"/>
          <w:szCs w:val="22"/>
          <w:lang w:val="fr-BE"/>
        </w:rPr>
        <w:tab/>
        <w:t>*</w:t>
      </w:r>
    </w:p>
    <w:p w14:paraId="42FC9B33" w14:textId="3E3E948A" w:rsidR="008D137E" w:rsidRDefault="008D137E" w:rsidP="008D137E">
      <w:pPr>
        <w:rPr>
          <w:rFonts w:cstheme="minorHAnsi"/>
          <w:sz w:val="22"/>
          <w:szCs w:val="22"/>
          <w:lang w:val="fr-BE"/>
        </w:rPr>
      </w:pPr>
    </w:p>
    <w:p w14:paraId="01D55A5D" w14:textId="70F8484C" w:rsidR="0045282A" w:rsidRDefault="0045282A" w:rsidP="008D137E">
      <w:pPr>
        <w:rPr>
          <w:rFonts w:cstheme="minorHAnsi"/>
          <w:sz w:val="22"/>
          <w:szCs w:val="22"/>
          <w:lang w:val="fr-BE"/>
        </w:rPr>
      </w:pPr>
    </w:p>
    <w:p w14:paraId="7FFA7362" w14:textId="46297D66" w:rsidR="0045282A" w:rsidRDefault="0045282A" w:rsidP="008D137E">
      <w:pPr>
        <w:rPr>
          <w:rFonts w:cstheme="minorHAnsi"/>
          <w:sz w:val="22"/>
          <w:szCs w:val="22"/>
          <w:lang w:val="fr-BE"/>
        </w:rPr>
      </w:pPr>
    </w:p>
    <w:p w14:paraId="40BC8334" w14:textId="77777777" w:rsidR="0045282A" w:rsidRPr="00051BAC" w:rsidRDefault="0045282A" w:rsidP="008D137E">
      <w:pPr>
        <w:rPr>
          <w:rFonts w:cstheme="minorHAnsi"/>
          <w:sz w:val="22"/>
          <w:szCs w:val="22"/>
          <w:lang w:val="fr-BE"/>
        </w:rPr>
      </w:pPr>
    </w:p>
    <w:p w14:paraId="6FDAC040" w14:textId="77777777" w:rsidR="008D137E" w:rsidRPr="00051BAC" w:rsidRDefault="008D137E" w:rsidP="008D137E">
      <w:pPr>
        <w:pStyle w:val="ListParagraph"/>
        <w:numPr>
          <w:ilvl w:val="0"/>
          <w:numId w:val="12"/>
        </w:numPr>
        <w:rPr>
          <w:rFonts w:cstheme="minorHAnsi"/>
          <w:sz w:val="22"/>
          <w:szCs w:val="22"/>
          <w:u w:val="single"/>
          <w:lang w:val="fr-BE"/>
        </w:rPr>
      </w:pPr>
      <w:r w:rsidRPr="00051BAC">
        <w:rPr>
          <w:rFonts w:cstheme="minorHAnsi"/>
          <w:sz w:val="22"/>
          <w:szCs w:val="22"/>
          <w:u w:val="single"/>
          <w:lang w:val="fr-BE"/>
        </w:rPr>
        <w:lastRenderedPageBreak/>
        <w:t xml:space="preserve">Départ à l’étranger </w:t>
      </w:r>
    </w:p>
    <w:p w14:paraId="360E5774" w14:textId="77777777" w:rsidR="008D137E" w:rsidRPr="00051BAC" w:rsidRDefault="008D137E" w:rsidP="008D137E">
      <w:pPr>
        <w:rPr>
          <w:rFonts w:cstheme="minorHAnsi"/>
          <w:sz w:val="22"/>
          <w:szCs w:val="22"/>
          <w:lang w:val="fr-BE"/>
        </w:rPr>
      </w:pPr>
    </w:p>
    <w:p w14:paraId="5F3DCEE3" w14:textId="77777777" w:rsidR="008D137E" w:rsidRPr="00051BAC" w:rsidRDefault="008D137E" w:rsidP="008D137E">
      <w:pPr>
        <w:rPr>
          <w:rFonts w:cstheme="minorHAnsi"/>
          <w:sz w:val="22"/>
          <w:szCs w:val="22"/>
          <w:lang w:val="fr-BE"/>
        </w:rPr>
      </w:pPr>
      <w:r w:rsidRPr="00051BAC">
        <w:rPr>
          <w:rFonts w:cstheme="minorHAnsi"/>
          <w:sz w:val="22"/>
          <w:szCs w:val="22"/>
          <w:lang w:val="fr-BE"/>
        </w:rPr>
        <w:t xml:space="preserve">Les personnes disposant d’un certificat </w:t>
      </w:r>
      <w:proofErr w:type="spellStart"/>
      <w:r w:rsidRPr="00051BAC">
        <w:rPr>
          <w:rFonts w:cstheme="minorHAnsi"/>
          <w:sz w:val="22"/>
          <w:szCs w:val="22"/>
          <w:lang w:val="fr-BE"/>
        </w:rPr>
        <w:t>covid</w:t>
      </w:r>
      <w:proofErr w:type="spellEnd"/>
      <w:r w:rsidRPr="00051BAC">
        <w:rPr>
          <w:rFonts w:cstheme="minorHAnsi"/>
          <w:sz w:val="22"/>
          <w:szCs w:val="22"/>
          <w:lang w:val="fr-BE"/>
        </w:rPr>
        <w:t xml:space="preserve"> numérique peuvent voyager librement sur le territoire des États membres de l’Union européenne. Il s’agit du principe de base mais les pays de destination peuvent toujours décider d’y assortir des conditions connexes. </w:t>
      </w:r>
    </w:p>
    <w:p w14:paraId="6136BAD2" w14:textId="77777777" w:rsidR="008D137E" w:rsidRPr="00051BAC" w:rsidRDefault="008D137E" w:rsidP="008D137E">
      <w:pPr>
        <w:rPr>
          <w:rFonts w:cstheme="minorHAnsi"/>
          <w:sz w:val="22"/>
          <w:szCs w:val="22"/>
          <w:lang w:val="fr-BE"/>
        </w:rPr>
      </w:pPr>
    </w:p>
    <w:p w14:paraId="0BA9FAC3" w14:textId="400D167C" w:rsidR="008D137E" w:rsidRPr="00051BAC" w:rsidRDefault="008D137E" w:rsidP="008D137E">
      <w:pPr>
        <w:rPr>
          <w:rFonts w:cstheme="minorHAnsi"/>
          <w:sz w:val="22"/>
          <w:szCs w:val="22"/>
          <w:lang w:val="fr-BE"/>
        </w:rPr>
      </w:pPr>
      <w:r w:rsidRPr="00051BAC">
        <w:rPr>
          <w:rFonts w:cstheme="minorHAnsi"/>
          <w:sz w:val="22"/>
          <w:szCs w:val="22"/>
          <w:lang w:val="fr-BE"/>
        </w:rPr>
        <w:t>Il est dès lors très important de vérifier suffisamment au préalable les conditions de voyages précises en vigueur dans le pays de destination ou de transit. Et cela, pour éviter des mauvaises surprises.</w:t>
      </w:r>
    </w:p>
    <w:p w14:paraId="1305B09B" w14:textId="77777777" w:rsidR="008D137E" w:rsidRPr="00051BAC" w:rsidRDefault="008D137E" w:rsidP="008D137E">
      <w:pPr>
        <w:rPr>
          <w:rFonts w:cstheme="minorHAnsi"/>
          <w:sz w:val="22"/>
          <w:szCs w:val="22"/>
          <w:lang w:val="fr-BE"/>
        </w:rPr>
      </w:pPr>
    </w:p>
    <w:p w14:paraId="5C54F2C3" w14:textId="77777777" w:rsidR="008D137E" w:rsidRPr="00051BAC" w:rsidRDefault="008D137E" w:rsidP="008D137E">
      <w:pPr>
        <w:rPr>
          <w:rFonts w:cstheme="minorHAnsi"/>
          <w:b/>
          <w:bCs/>
          <w:sz w:val="22"/>
          <w:szCs w:val="22"/>
          <w:lang w:val="fr-BE"/>
        </w:rPr>
      </w:pPr>
      <w:r w:rsidRPr="00051BAC">
        <w:rPr>
          <w:rFonts w:cstheme="minorHAnsi"/>
          <w:b/>
          <w:bCs/>
          <w:sz w:val="22"/>
          <w:szCs w:val="22"/>
          <w:lang w:val="fr-BE"/>
        </w:rPr>
        <w:t xml:space="preserve">Le Passenger Location </w:t>
      </w:r>
      <w:proofErr w:type="spellStart"/>
      <w:r w:rsidRPr="00051BAC">
        <w:rPr>
          <w:rFonts w:cstheme="minorHAnsi"/>
          <w:b/>
          <w:bCs/>
          <w:sz w:val="22"/>
          <w:szCs w:val="22"/>
          <w:lang w:val="fr-BE"/>
        </w:rPr>
        <w:t>Form</w:t>
      </w:r>
      <w:proofErr w:type="spellEnd"/>
      <w:r w:rsidRPr="00051BAC">
        <w:rPr>
          <w:rFonts w:cstheme="minorHAnsi"/>
          <w:b/>
          <w:bCs/>
          <w:sz w:val="22"/>
          <w:szCs w:val="22"/>
          <w:lang w:val="fr-BE"/>
        </w:rPr>
        <w:t xml:space="preserve"> reste en vigueur </w:t>
      </w:r>
    </w:p>
    <w:p w14:paraId="41F2157B" w14:textId="77777777" w:rsidR="008D137E" w:rsidRPr="00051BAC" w:rsidRDefault="008D137E" w:rsidP="008D137E">
      <w:pPr>
        <w:rPr>
          <w:rFonts w:cstheme="minorHAnsi"/>
          <w:sz w:val="22"/>
          <w:szCs w:val="22"/>
          <w:lang w:val="fr-BE"/>
        </w:rPr>
      </w:pPr>
    </w:p>
    <w:p w14:paraId="7F2EE613" w14:textId="407775CB" w:rsidR="008D137E" w:rsidRPr="00051BAC" w:rsidRDefault="008D137E" w:rsidP="008D137E">
      <w:pPr>
        <w:rPr>
          <w:rFonts w:cstheme="minorHAnsi"/>
          <w:sz w:val="22"/>
          <w:szCs w:val="22"/>
          <w:lang w:val="fr-BE"/>
        </w:rPr>
      </w:pPr>
      <w:r w:rsidRPr="00051BAC">
        <w:rPr>
          <w:rFonts w:cstheme="minorHAnsi"/>
          <w:sz w:val="22"/>
          <w:szCs w:val="22"/>
          <w:lang w:val="fr-BE"/>
        </w:rPr>
        <w:t>L’utilisation du</w:t>
      </w:r>
      <w:r w:rsidRPr="00051BAC">
        <w:rPr>
          <w:lang w:val="fr-BE"/>
        </w:rPr>
        <w:t xml:space="preserve"> </w:t>
      </w:r>
      <w:r w:rsidRPr="00051BAC">
        <w:rPr>
          <w:rFonts w:cstheme="minorHAnsi"/>
          <w:sz w:val="22"/>
          <w:szCs w:val="22"/>
          <w:lang w:val="fr-BE"/>
        </w:rPr>
        <w:t xml:space="preserve">Passenger Location </w:t>
      </w:r>
      <w:proofErr w:type="spellStart"/>
      <w:r w:rsidRPr="00051BAC">
        <w:rPr>
          <w:rFonts w:cstheme="minorHAnsi"/>
          <w:sz w:val="22"/>
          <w:szCs w:val="22"/>
          <w:lang w:val="fr-BE"/>
        </w:rPr>
        <w:t>Form</w:t>
      </w:r>
      <w:proofErr w:type="spellEnd"/>
      <w:r w:rsidRPr="00051BAC">
        <w:rPr>
          <w:rFonts w:cstheme="minorHAnsi"/>
          <w:sz w:val="22"/>
          <w:szCs w:val="22"/>
          <w:lang w:val="fr-BE"/>
        </w:rPr>
        <w:t xml:space="preserve"> demeure inchangée</w:t>
      </w:r>
      <w:r w:rsidR="0003619F">
        <w:rPr>
          <w:rFonts w:cstheme="minorHAnsi"/>
          <w:sz w:val="22"/>
          <w:szCs w:val="22"/>
          <w:lang w:val="fr-BE"/>
        </w:rPr>
        <w:t>.</w:t>
      </w:r>
    </w:p>
    <w:p w14:paraId="453D514D" w14:textId="77777777" w:rsidR="008D137E" w:rsidRPr="00051BAC" w:rsidRDefault="008D137E" w:rsidP="008D137E">
      <w:pPr>
        <w:rPr>
          <w:rFonts w:cstheme="minorHAnsi"/>
          <w:sz w:val="22"/>
          <w:szCs w:val="22"/>
          <w:lang w:val="fr-BE"/>
        </w:rPr>
      </w:pPr>
    </w:p>
    <w:p w14:paraId="5C64CE1D" w14:textId="77777777" w:rsidR="008D137E" w:rsidRPr="00051BAC" w:rsidRDefault="008D137E" w:rsidP="008D137E">
      <w:pPr>
        <w:rPr>
          <w:rFonts w:cstheme="minorHAnsi"/>
          <w:sz w:val="22"/>
          <w:szCs w:val="22"/>
          <w:lang w:val="fr-BE"/>
        </w:rPr>
      </w:pPr>
      <w:r w:rsidRPr="00051BAC">
        <w:rPr>
          <w:rFonts w:cstheme="minorHAnsi"/>
          <w:sz w:val="22"/>
          <w:szCs w:val="22"/>
          <w:lang w:val="fr-BE"/>
        </w:rPr>
        <w:t>La distinction entre voyages professionnels et non professionnels, quant à elle, tombe : à partir du 1</w:t>
      </w:r>
      <w:r w:rsidRPr="00051BAC">
        <w:rPr>
          <w:rFonts w:cstheme="minorHAnsi"/>
          <w:sz w:val="22"/>
          <w:szCs w:val="22"/>
          <w:vertAlign w:val="superscript"/>
          <w:lang w:val="fr-BE"/>
        </w:rPr>
        <w:t>er</w:t>
      </w:r>
      <w:r w:rsidRPr="00051BAC">
        <w:rPr>
          <w:rFonts w:cstheme="minorHAnsi"/>
          <w:sz w:val="22"/>
          <w:szCs w:val="22"/>
          <w:lang w:val="fr-BE"/>
        </w:rPr>
        <w:t xml:space="preserve"> juillet, les personnes qui effectuent un voyage professionnel devront aussi remplir le PLF, en lieu et place de l’outil Business </w:t>
      </w:r>
      <w:proofErr w:type="spellStart"/>
      <w:r w:rsidRPr="00051BAC">
        <w:rPr>
          <w:rFonts w:cstheme="minorHAnsi"/>
          <w:sz w:val="22"/>
          <w:szCs w:val="22"/>
          <w:lang w:val="fr-BE"/>
        </w:rPr>
        <w:t>Travel</w:t>
      </w:r>
      <w:proofErr w:type="spellEnd"/>
      <w:r w:rsidRPr="00051BAC">
        <w:rPr>
          <w:rFonts w:cstheme="minorHAnsi"/>
          <w:sz w:val="22"/>
          <w:szCs w:val="22"/>
          <w:lang w:val="fr-BE"/>
        </w:rPr>
        <w:t xml:space="preserve"> </w:t>
      </w:r>
      <w:proofErr w:type="spellStart"/>
      <w:r w:rsidRPr="00051BAC">
        <w:rPr>
          <w:rFonts w:cstheme="minorHAnsi"/>
          <w:sz w:val="22"/>
          <w:szCs w:val="22"/>
          <w:lang w:val="fr-BE"/>
        </w:rPr>
        <w:t>Abroad</w:t>
      </w:r>
      <w:proofErr w:type="spellEnd"/>
      <w:r w:rsidRPr="00051BAC">
        <w:rPr>
          <w:rFonts w:cstheme="minorHAnsi"/>
          <w:sz w:val="22"/>
          <w:szCs w:val="22"/>
          <w:lang w:val="fr-BE"/>
        </w:rPr>
        <w:t xml:space="preserve"> (BTA). </w:t>
      </w:r>
    </w:p>
    <w:p w14:paraId="224411E4" w14:textId="77777777" w:rsidR="008D137E" w:rsidRPr="00051BAC" w:rsidRDefault="008D137E" w:rsidP="008D137E">
      <w:pPr>
        <w:rPr>
          <w:rFonts w:cstheme="minorHAnsi"/>
          <w:sz w:val="22"/>
          <w:szCs w:val="22"/>
          <w:lang w:val="fr-BE"/>
        </w:rPr>
      </w:pPr>
    </w:p>
    <w:p w14:paraId="286F2C20" w14:textId="77777777" w:rsidR="008D137E" w:rsidRPr="00051BAC" w:rsidRDefault="008D137E" w:rsidP="008D137E">
      <w:pPr>
        <w:rPr>
          <w:rFonts w:cstheme="minorHAnsi"/>
          <w:b/>
          <w:bCs/>
          <w:sz w:val="22"/>
          <w:szCs w:val="22"/>
          <w:lang w:val="fr-BE"/>
        </w:rPr>
      </w:pPr>
      <w:r w:rsidRPr="00051BAC">
        <w:rPr>
          <w:rFonts w:cstheme="minorHAnsi"/>
          <w:b/>
          <w:bCs/>
          <w:sz w:val="22"/>
          <w:szCs w:val="22"/>
          <w:lang w:val="fr-BE"/>
        </w:rPr>
        <w:t xml:space="preserve">Deux tests PCR gratuits </w:t>
      </w:r>
    </w:p>
    <w:p w14:paraId="4BFC885D" w14:textId="77777777" w:rsidR="008D137E" w:rsidRPr="00051BAC" w:rsidRDefault="008D137E" w:rsidP="008D137E">
      <w:pPr>
        <w:pStyle w:val="ListParagraph"/>
        <w:rPr>
          <w:rFonts w:cstheme="minorHAnsi"/>
          <w:b/>
          <w:bCs/>
          <w:sz w:val="22"/>
          <w:szCs w:val="22"/>
          <w:lang w:val="fr-BE"/>
        </w:rPr>
      </w:pPr>
    </w:p>
    <w:p w14:paraId="32082F3A" w14:textId="77777777" w:rsidR="008D137E" w:rsidRPr="00051BAC" w:rsidRDefault="008D137E" w:rsidP="008D137E">
      <w:pPr>
        <w:rPr>
          <w:rFonts w:cstheme="minorHAnsi"/>
          <w:sz w:val="22"/>
          <w:szCs w:val="22"/>
          <w:lang w:val="fr-BE"/>
        </w:rPr>
      </w:pPr>
      <w:r w:rsidRPr="00051BAC">
        <w:rPr>
          <w:rFonts w:ascii="Calibri" w:eastAsia="Times New Roman" w:hAnsi="Calibri" w:cs="Calibri"/>
          <w:color w:val="000000"/>
          <w:sz w:val="22"/>
          <w:szCs w:val="22"/>
          <w:lang w:val="fr-BE" w:eastAsia="nl-NL"/>
        </w:rPr>
        <w:t xml:space="preserve">Les enfants et les jeunes âgés de 6 à 17 ans et les adultes qui n’ont pas encore eu l’occasion de se faire vacciner complètement et ainsi de s’immuniser verront le coût de leur test PCR remboursé, avec un plafond de 55 euros. Sont concernés les tests réalisés en Belgique après avoir reçu un code </w:t>
      </w:r>
      <w:r w:rsidRPr="00051BAC">
        <w:rPr>
          <w:rFonts w:cstheme="minorHAnsi"/>
          <w:sz w:val="22"/>
          <w:szCs w:val="22"/>
          <w:lang w:val="fr-BE"/>
        </w:rPr>
        <w:t>Corona Test Prescription du SPF Santé publique.</w:t>
      </w:r>
      <w:r w:rsidRPr="00051BAC">
        <w:rPr>
          <w:rFonts w:ascii="Calibri" w:eastAsia="Times New Roman" w:hAnsi="Calibri" w:cs="Calibri"/>
          <w:color w:val="000000"/>
          <w:sz w:val="22"/>
          <w:szCs w:val="22"/>
          <w:lang w:val="fr-BE" w:eastAsia="nl-NL"/>
        </w:rPr>
        <w:t xml:space="preserve"> </w:t>
      </w:r>
    </w:p>
    <w:p w14:paraId="7F089CEF" w14:textId="77777777" w:rsidR="008D137E" w:rsidRPr="00051BAC" w:rsidRDefault="008D137E" w:rsidP="008D137E">
      <w:pPr>
        <w:rPr>
          <w:rFonts w:cstheme="minorHAnsi"/>
          <w:sz w:val="22"/>
          <w:szCs w:val="22"/>
          <w:lang w:val="fr-BE"/>
        </w:rPr>
      </w:pPr>
    </w:p>
    <w:p w14:paraId="08796700" w14:textId="77777777" w:rsidR="008D137E" w:rsidRPr="00051BAC" w:rsidRDefault="008D137E" w:rsidP="008D137E">
      <w:pPr>
        <w:rPr>
          <w:rFonts w:cstheme="minorHAnsi"/>
          <w:sz w:val="22"/>
          <w:szCs w:val="22"/>
          <w:lang w:val="fr-BE"/>
        </w:rPr>
      </w:pPr>
      <w:r w:rsidRPr="00051BAC">
        <w:rPr>
          <w:rFonts w:cstheme="minorHAnsi"/>
          <w:sz w:val="22"/>
          <w:szCs w:val="22"/>
          <w:lang w:val="fr-BE"/>
        </w:rPr>
        <w:t>L’intervention financière peut être réclamée maximum deux fois, pendant les mois de juillet, août et septembre.</w:t>
      </w:r>
    </w:p>
    <w:p w14:paraId="34712D50" w14:textId="77777777" w:rsidR="008D137E" w:rsidRPr="00051BAC" w:rsidRDefault="008D137E" w:rsidP="008D137E">
      <w:pPr>
        <w:rPr>
          <w:rFonts w:cstheme="minorHAnsi"/>
          <w:sz w:val="22"/>
          <w:szCs w:val="22"/>
          <w:lang w:val="fr-BE"/>
        </w:rPr>
      </w:pPr>
    </w:p>
    <w:p w14:paraId="74E42662" w14:textId="77777777" w:rsidR="008D137E" w:rsidRPr="00051BAC" w:rsidRDefault="008D137E" w:rsidP="008D137E">
      <w:pPr>
        <w:jc w:val="center"/>
        <w:rPr>
          <w:rFonts w:cstheme="minorHAnsi"/>
          <w:sz w:val="22"/>
          <w:szCs w:val="22"/>
          <w:lang w:val="fr-BE"/>
        </w:rPr>
      </w:pPr>
      <w:r w:rsidRPr="00051BAC">
        <w:rPr>
          <w:rFonts w:cstheme="minorHAnsi"/>
          <w:sz w:val="22"/>
          <w:szCs w:val="22"/>
          <w:lang w:val="fr-BE"/>
        </w:rPr>
        <w:t>*</w:t>
      </w:r>
    </w:p>
    <w:p w14:paraId="6FA17303" w14:textId="77777777" w:rsidR="008D137E" w:rsidRPr="00051BAC" w:rsidRDefault="008D137E" w:rsidP="008D137E">
      <w:pPr>
        <w:jc w:val="center"/>
        <w:rPr>
          <w:rFonts w:cstheme="minorHAnsi"/>
          <w:sz w:val="22"/>
          <w:szCs w:val="22"/>
          <w:lang w:val="fr-BE"/>
        </w:rPr>
      </w:pPr>
      <w:r w:rsidRPr="00051BAC">
        <w:rPr>
          <w:rFonts w:cstheme="minorHAnsi"/>
          <w:sz w:val="22"/>
          <w:szCs w:val="22"/>
          <w:lang w:val="fr-BE"/>
        </w:rPr>
        <w:t>*</w:t>
      </w:r>
      <w:r w:rsidRPr="00051BAC">
        <w:rPr>
          <w:rFonts w:cstheme="minorHAnsi"/>
          <w:sz w:val="22"/>
          <w:szCs w:val="22"/>
          <w:lang w:val="fr-BE"/>
        </w:rPr>
        <w:tab/>
        <w:t>*</w:t>
      </w:r>
    </w:p>
    <w:p w14:paraId="1FC62C35" w14:textId="77777777" w:rsidR="008D137E" w:rsidRPr="00051BAC" w:rsidRDefault="008D137E" w:rsidP="008D137E">
      <w:pPr>
        <w:rPr>
          <w:rFonts w:cstheme="minorHAnsi"/>
          <w:b/>
          <w:bCs/>
          <w:sz w:val="22"/>
          <w:szCs w:val="22"/>
          <w:u w:val="single"/>
          <w:lang w:val="fr-BE"/>
        </w:rPr>
      </w:pPr>
    </w:p>
    <w:p w14:paraId="109AB94F" w14:textId="77777777" w:rsidR="008D137E" w:rsidRPr="00051BAC" w:rsidRDefault="008D137E" w:rsidP="008D137E">
      <w:pPr>
        <w:rPr>
          <w:rFonts w:cstheme="minorHAnsi"/>
          <w:b/>
          <w:bCs/>
          <w:sz w:val="22"/>
          <w:szCs w:val="22"/>
          <w:lang w:val="fr-BE"/>
        </w:rPr>
      </w:pPr>
      <w:r w:rsidRPr="00051BAC">
        <w:rPr>
          <w:rFonts w:cstheme="minorHAnsi"/>
          <w:b/>
          <w:bCs/>
          <w:sz w:val="22"/>
          <w:szCs w:val="22"/>
          <w:lang w:val="fr-BE"/>
        </w:rPr>
        <w:t xml:space="preserve">Heure d’ouverture de </w:t>
      </w:r>
      <w:proofErr w:type="spellStart"/>
      <w:r w:rsidRPr="00051BAC">
        <w:rPr>
          <w:rFonts w:cstheme="minorHAnsi"/>
          <w:b/>
          <w:bCs/>
          <w:sz w:val="22"/>
          <w:szCs w:val="22"/>
          <w:lang w:val="fr-BE"/>
        </w:rPr>
        <w:t>l’horeca</w:t>
      </w:r>
      <w:proofErr w:type="spellEnd"/>
      <w:r w:rsidRPr="00051BAC">
        <w:rPr>
          <w:rFonts w:cstheme="minorHAnsi"/>
          <w:b/>
          <w:bCs/>
          <w:sz w:val="22"/>
          <w:szCs w:val="22"/>
          <w:lang w:val="fr-BE"/>
        </w:rPr>
        <w:t xml:space="preserve"> </w:t>
      </w:r>
    </w:p>
    <w:p w14:paraId="1AC3CD30" w14:textId="77777777" w:rsidR="008D137E" w:rsidRPr="00051BAC" w:rsidRDefault="008D137E" w:rsidP="008D137E">
      <w:pPr>
        <w:pStyle w:val="ListParagraph"/>
        <w:rPr>
          <w:rFonts w:cstheme="minorHAnsi"/>
          <w:b/>
          <w:bCs/>
          <w:sz w:val="22"/>
          <w:szCs w:val="22"/>
          <w:lang w:val="fr-BE"/>
        </w:rPr>
      </w:pPr>
    </w:p>
    <w:p w14:paraId="64A37AD5" w14:textId="657133CE" w:rsidR="008D137E" w:rsidRPr="0003619F" w:rsidRDefault="008D137E" w:rsidP="008D137E">
      <w:pPr>
        <w:rPr>
          <w:rFonts w:cstheme="minorHAnsi"/>
          <w:sz w:val="22"/>
          <w:szCs w:val="22"/>
          <w:lang w:val="fr-BE"/>
        </w:rPr>
      </w:pPr>
      <w:r w:rsidRPr="0003619F">
        <w:rPr>
          <w:rFonts w:cstheme="minorHAnsi"/>
          <w:sz w:val="22"/>
          <w:szCs w:val="22"/>
          <w:lang w:val="fr-BE"/>
        </w:rPr>
        <w:t xml:space="preserve">À partir du 9 juin, l’heure d’ouverture de </w:t>
      </w:r>
      <w:proofErr w:type="spellStart"/>
      <w:r w:rsidRPr="0003619F">
        <w:rPr>
          <w:rFonts w:cstheme="minorHAnsi"/>
          <w:sz w:val="22"/>
          <w:szCs w:val="22"/>
          <w:lang w:val="fr-BE"/>
        </w:rPr>
        <w:t>l’horeca</w:t>
      </w:r>
      <w:proofErr w:type="spellEnd"/>
      <w:r w:rsidRPr="0003619F">
        <w:rPr>
          <w:rFonts w:cstheme="minorHAnsi"/>
          <w:sz w:val="22"/>
          <w:szCs w:val="22"/>
          <w:lang w:val="fr-BE"/>
        </w:rPr>
        <w:t xml:space="preserve"> est avancée et passe de 8h à </w:t>
      </w:r>
      <w:r w:rsidR="00826E8D" w:rsidRPr="0003619F">
        <w:rPr>
          <w:rFonts w:cstheme="minorHAnsi"/>
          <w:sz w:val="22"/>
          <w:szCs w:val="22"/>
          <w:lang w:val="fr-BE"/>
        </w:rPr>
        <w:t>5</w:t>
      </w:r>
      <w:r w:rsidRPr="0003619F">
        <w:rPr>
          <w:rFonts w:cstheme="minorHAnsi"/>
          <w:sz w:val="22"/>
          <w:szCs w:val="22"/>
          <w:lang w:val="fr-BE"/>
        </w:rPr>
        <w:t xml:space="preserve">h du matin. </w:t>
      </w:r>
    </w:p>
    <w:p w14:paraId="6EAC39C2" w14:textId="77777777" w:rsidR="008D137E" w:rsidRPr="0003619F" w:rsidRDefault="008D137E" w:rsidP="008D137E">
      <w:pPr>
        <w:rPr>
          <w:rFonts w:cstheme="minorHAnsi"/>
          <w:sz w:val="22"/>
          <w:szCs w:val="22"/>
          <w:lang w:val="fr-BE"/>
        </w:rPr>
      </w:pPr>
    </w:p>
    <w:p w14:paraId="6030B565" w14:textId="77777777" w:rsidR="008D137E" w:rsidRPr="00051BAC" w:rsidRDefault="008D137E" w:rsidP="008D137E">
      <w:pPr>
        <w:rPr>
          <w:rFonts w:cstheme="minorHAnsi"/>
          <w:sz w:val="22"/>
          <w:szCs w:val="22"/>
          <w:lang w:val="fr-BE"/>
        </w:rPr>
      </w:pPr>
      <w:r w:rsidRPr="0003619F">
        <w:rPr>
          <w:rFonts w:cstheme="minorHAnsi"/>
          <w:sz w:val="22"/>
          <w:szCs w:val="22"/>
          <w:lang w:val="fr-BE"/>
        </w:rPr>
        <w:t>Par ailleurs, le Comité de concertation a décidé qu’à partir du 9 juin, l’heure de fermeture serait portée à 23h30, à l’intérieur comme à l’extérieur.</w:t>
      </w:r>
      <w:r w:rsidRPr="00051BAC">
        <w:rPr>
          <w:rFonts w:cstheme="minorHAnsi"/>
          <w:sz w:val="22"/>
          <w:szCs w:val="22"/>
          <w:lang w:val="fr-BE"/>
        </w:rPr>
        <w:t xml:space="preserve"> </w:t>
      </w:r>
    </w:p>
    <w:p w14:paraId="47ABCF83" w14:textId="77777777" w:rsidR="008D137E" w:rsidRPr="00051BAC" w:rsidRDefault="008D137E" w:rsidP="008D137E">
      <w:pPr>
        <w:rPr>
          <w:rFonts w:cstheme="minorHAnsi"/>
          <w:sz w:val="22"/>
          <w:szCs w:val="22"/>
          <w:lang w:val="fr-BE"/>
        </w:rPr>
      </w:pPr>
    </w:p>
    <w:p w14:paraId="2544BD0B" w14:textId="77777777" w:rsidR="008D137E" w:rsidRPr="00051BAC" w:rsidRDefault="008D137E" w:rsidP="008D137E">
      <w:pPr>
        <w:jc w:val="center"/>
        <w:rPr>
          <w:rFonts w:cstheme="minorHAnsi"/>
          <w:sz w:val="22"/>
          <w:szCs w:val="22"/>
          <w:lang w:val="fr-BE"/>
        </w:rPr>
      </w:pPr>
      <w:r w:rsidRPr="00051BAC">
        <w:rPr>
          <w:rFonts w:cstheme="minorHAnsi"/>
          <w:sz w:val="22"/>
          <w:szCs w:val="22"/>
          <w:lang w:val="fr-BE"/>
        </w:rPr>
        <w:t>*</w:t>
      </w:r>
    </w:p>
    <w:p w14:paraId="59150A6A" w14:textId="77777777" w:rsidR="008D137E" w:rsidRPr="00051BAC" w:rsidRDefault="008D137E" w:rsidP="008D137E">
      <w:pPr>
        <w:jc w:val="center"/>
        <w:rPr>
          <w:rFonts w:cstheme="minorHAnsi"/>
          <w:sz w:val="22"/>
          <w:szCs w:val="22"/>
          <w:lang w:val="fr-BE"/>
        </w:rPr>
      </w:pPr>
      <w:r w:rsidRPr="00051BAC">
        <w:rPr>
          <w:rFonts w:cstheme="minorHAnsi"/>
          <w:sz w:val="22"/>
          <w:szCs w:val="22"/>
          <w:lang w:val="fr-BE"/>
        </w:rPr>
        <w:t>*</w:t>
      </w:r>
      <w:r w:rsidRPr="00051BAC">
        <w:rPr>
          <w:rFonts w:cstheme="minorHAnsi"/>
          <w:sz w:val="22"/>
          <w:szCs w:val="22"/>
          <w:lang w:val="fr-BE"/>
        </w:rPr>
        <w:tab/>
        <w:t>*</w:t>
      </w:r>
    </w:p>
    <w:p w14:paraId="173D5FEC" w14:textId="77777777" w:rsidR="008D137E" w:rsidRPr="00051BAC" w:rsidRDefault="008D137E" w:rsidP="008D137E">
      <w:pPr>
        <w:rPr>
          <w:rFonts w:cstheme="minorHAnsi"/>
          <w:sz w:val="22"/>
          <w:szCs w:val="22"/>
          <w:lang w:val="fr-BE"/>
        </w:rPr>
      </w:pPr>
    </w:p>
    <w:p w14:paraId="2895AB4A" w14:textId="77777777" w:rsidR="008D137E" w:rsidRPr="00051BAC" w:rsidRDefault="008D137E" w:rsidP="008D137E">
      <w:pPr>
        <w:rPr>
          <w:rFonts w:cstheme="minorHAnsi"/>
          <w:b/>
          <w:bCs/>
          <w:sz w:val="22"/>
          <w:szCs w:val="22"/>
          <w:lang w:val="fr-BE"/>
        </w:rPr>
      </w:pPr>
      <w:r w:rsidRPr="00051BAC">
        <w:rPr>
          <w:rFonts w:cstheme="minorHAnsi"/>
          <w:b/>
          <w:bCs/>
          <w:sz w:val="22"/>
          <w:szCs w:val="22"/>
          <w:lang w:val="fr-BE"/>
        </w:rPr>
        <w:t xml:space="preserve">Événements tests </w:t>
      </w:r>
    </w:p>
    <w:p w14:paraId="10D90576" w14:textId="77777777" w:rsidR="008D137E" w:rsidRPr="00051BAC" w:rsidRDefault="008D137E" w:rsidP="008D137E">
      <w:pPr>
        <w:rPr>
          <w:rFonts w:cstheme="minorHAnsi"/>
          <w:sz w:val="22"/>
          <w:szCs w:val="22"/>
          <w:lang w:val="fr-BE"/>
        </w:rPr>
      </w:pPr>
    </w:p>
    <w:p w14:paraId="70B32F98" w14:textId="77777777" w:rsidR="008D137E" w:rsidRPr="00051BAC" w:rsidRDefault="008D137E" w:rsidP="008D137E">
      <w:pPr>
        <w:rPr>
          <w:rFonts w:cstheme="minorHAnsi"/>
          <w:sz w:val="22"/>
          <w:szCs w:val="22"/>
          <w:lang w:val="fr-BE"/>
        </w:rPr>
      </w:pPr>
      <w:r w:rsidRPr="00051BAC">
        <w:rPr>
          <w:rFonts w:cstheme="minorHAnsi"/>
          <w:sz w:val="22"/>
          <w:szCs w:val="22"/>
          <w:lang w:val="fr-BE"/>
        </w:rPr>
        <w:t>Le Comité de concertation a déterminé la procédure d’agrément pour une trentaine d’événements tests, qui se dérouleront entre le 1</w:t>
      </w:r>
      <w:r w:rsidRPr="00051BAC">
        <w:rPr>
          <w:rFonts w:cstheme="minorHAnsi"/>
          <w:sz w:val="22"/>
          <w:szCs w:val="22"/>
          <w:vertAlign w:val="superscript"/>
          <w:lang w:val="fr-BE"/>
        </w:rPr>
        <w:t>er</w:t>
      </w:r>
      <w:r w:rsidRPr="00051BAC">
        <w:rPr>
          <w:rFonts w:cstheme="minorHAnsi"/>
          <w:sz w:val="22"/>
          <w:szCs w:val="22"/>
          <w:lang w:val="fr-BE"/>
        </w:rPr>
        <w:t xml:space="preserve"> juillet le 31 août inclus. Le but étant d’acquérir des connaissances sur la manière d’organiser des événements en toute sécurité, en tenant compte des données scientifiques disponibles. </w:t>
      </w:r>
    </w:p>
    <w:p w14:paraId="2535CF1C" w14:textId="77777777" w:rsidR="008D137E" w:rsidRPr="00051BAC" w:rsidRDefault="008D137E" w:rsidP="008D137E">
      <w:pPr>
        <w:rPr>
          <w:rFonts w:cstheme="minorHAnsi"/>
          <w:sz w:val="22"/>
          <w:szCs w:val="22"/>
          <w:lang w:val="fr-BE"/>
        </w:rPr>
      </w:pPr>
    </w:p>
    <w:p w14:paraId="1C572670" w14:textId="1B0230DE" w:rsidR="008D137E" w:rsidRDefault="008D137E" w:rsidP="008D137E">
      <w:pPr>
        <w:rPr>
          <w:rFonts w:cstheme="minorHAnsi"/>
          <w:sz w:val="22"/>
          <w:szCs w:val="22"/>
          <w:lang w:val="fr-BE"/>
        </w:rPr>
      </w:pPr>
      <w:r w:rsidRPr="00051BAC">
        <w:rPr>
          <w:rFonts w:cstheme="minorHAnsi"/>
          <w:sz w:val="22"/>
          <w:szCs w:val="22"/>
          <w:lang w:val="fr-BE"/>
        </w:rPr>
        <w:t>Il est notamment prévu d’organiser des événements tests pour étudier l’utilisation du « COVID Safe Ticket », la qualité de l’air et la gestion des foules.</w:t>
      </w:r>
    </w:p>
    <w:p w14:paraId="3E19795C" w14:textId="7251878D" w:rsidR="0045282A" w:rsidRDefault="0045282A" w:rsidP="008D137E">
      <w:pPr>
        <w:rPr>
          <w:rFonts w:cstheme="minorHAnsi"/>
          <w:sz w:val="22"/>
          <w:szCs w:val="22"/>
          <w:lang w:val="fr-BE"/>
        </w:rPr>
      </w:pPr>
    </w:p>
    <w:p w14:paraId="3CCA10DA" w14:textId="77777777" w:rsidR="0045282A" w:rsidRPr="00051BAC" w:rsidRDefault="0045282A" w:rsidP="008D137E">
      <w:pPr>
        <w:rPr>
          <w:rFonts w:cstheme="minorHAnsi"/>
          <w:sz w:val="22"/>
          <w:szCs w:val="22"/>
          <w:lang w:val="fr-BE"/>
        </w:rPr>
      </w:pPr>
    </w:p>
    <w:p w14:paraId="566A522E" w14:textId="77777777" w:rsidR="008D137E" w:rsidRPr="00051BAC" w:rsidRDefault="008D137E" w:rsidP="008D137E">
      <w:pPr>
        <w:rPr>
          <w:rFonts w:cstheme="minorHAnsi"/>
          <w:sz w:val="22"/>
          <w:szCs w:val="22"/>
          <w:lang w:val="fr-BE"/>
        </w:rPr>
      </w:pPr>
    </w:p>
    <w:p w14:paraId="47DF9117" w14:textId="77777777" w:rsidR="008D137E" w:rsidRPr="00051BAC" w:rsidRDefault="008D137E" w:rsidP="008D137E">
      <w:pPr>
        <w:rPr>
          <w:rFonts w:cstheme="minorHAnsi"/>
          <w:b/>
          <w:bCs/>
          <w:sz w:val="22"/>
          <w:szCs w:val="22"/>
          <w:lang w:val="fr-BE"/>
        </w:rPr>
      </w:pPr>
      <w:r w:rsidRPr="00051BAC">
        <w:rPr>
          <w:rFonts w:cstheme="minorHAnsi"/>
          <w:b/>
          <w:bCs/>
          <w:sz w:val="22"/>
          <w:szCs w:val="22"/>
          <w:lang w:val="fr-BE"/>
        </w:rPr>
        <w:lastRenderedPageBreak/>
        <w:t xml:space="preserve">Événements de grande envergure </w:t>
      </w:r>
    </w:p>
    <w:p w14:paraId="66CE0C26" w14:textId="77777777" w:rsidR="008D137E" w:rsidRPr="00051BAC" w:rsidRDefault="008D137E" w:rsidP="008D137E">
      <w:pPr>
        <w:rPr>
          <w:rFonts w:cstheme="minorHAnsi"/>
          <w:b/>
          <w:bCs/>
          <w:sz w:val="22"/>
          <w:szCs w:val="22"/>
          <w:lang w:val="fr-BE"/>
        </w:rPr>
      </w:pPr>
    </w:p>
    <w:p w14:paraId="09B5041F" w14:textId="5FEE8057" w:rsidR="008D137E" w:rsidRPr="00051BAC" w:rsidRDefault="008D137E" w:rsidP="008D137E">
      <w:pPr>
        <w:rPr>
          <w:rFonts w:cstheme="minorHAnsi"/>
          <w:sz w:val="22"/>
          <w:szCs w:val="22"/>
          <w:lang w:val="fr-BE"/>
        </w:rPr>
      </w:pPr>
      <w:r w:rsidRPr="00051BAC">
        <w:rPr>
          <w:rFonts w:cstheme="minorHAnsi"/>
          <w:sz w:val="22"/>
          <w:szCs w:val="22"/>
          <w:lang w:val="fr-BE"/>
        </w:rPr>
        <w:t xml:space="preserve">Le Comité de direction précise par ailleurs les conditions pour les événements de plus grande envergure, qui pourront être organisés à partir du 13 août. Les participants à ces événements devront disposer d’une couverture vaccinale complète </w:t>
      </w:r>
      <w:r w:rsidR="00BB6ABA">
        <w:rPr>
          <w:rFonts w:cstheme="minorHAnsi"/>
          <w:sz w:val="22"/>
          <w:szCs w:val="22"/>
          <w:lang w:val="fr-BE"/>
        </w:rPr>
        <w:t xml:space="preserve">(+ 2 semaines) </w:t>
      </w:r>
      <w:r w:rsidRPr="00051BAC">
        <w:rPr>
          <w:rFonts w:cstheme="minorHAnsi"/>
          <w:sz w:val="22"/>
          <w:szCs w:val="22"/>
          <w:lang w:val="fr-BE"/>
        </w:rPr>
        <w:t xml:space="preserve">ou montrer patte blanche à l’aide d’un test PCR négatif (de moins de 72 heures). Il se peut en outre que l’on organise des tests rapides antigéniques sur place. </w:t>
      </w:r>
    </w:p>
    <w:p w14:paraId="006BC579" w14:textId="77777777" w:rsidR="008D137E" w:rsidRPr="00051BAC" w:rsidRDefault="008D137E" w:rsidP="008D137E">
      <w:pPr>
        <w:rPr>
          <w:rFonts w:cstheme="minorHAnsi"/>
          <w:sz w:val="22"/>
          <w:szCs w:val="22"/>
          <w:lang w:val="fr-BE"/>
        </w:rPr>
      </w:pPr>
    </w:p>
    <w:p w14:paraId="41836CE0" w14:textId="417B2C7F" w:rsidR="008D137E" w:rsidRPr="00051BAC" w:rsidRDefault="008D137E" w:rsidP="008D137E">
      <w:pPr>
        <w:rPr>
          <w:rFonts w:cstheme="minorHAnsi"/>
          <w:sz w:val="22"/>
          <w:szCs w:val="22"/>
          <w:lang w:val="fr-BE"/>
        </w:rPr>
      </w:pPr>
      <w:r w:rsidRPr="00051BAC">
        <w:rPr>
          <w:rFonts w:cstheme="minorHAnsi"/>
          <w:sz w:val="22"/>
          <w:szCs w:val="22"/>
          <w:lang w:val="fr-BE"/>
        </w:rPr>
        <w:t xml:space="preserve">Le nombre maximum de visiteurs est plafonné à 75.000. </w:t>
      </w:r>
    </w:p>
    <w:p w14:paraId="69F4B6DF" w14:textId="77777777" w:rsidR="008D137E" w:rsidRPr="00051BAC" w:rsidRDefault="008D137E" w:rsidP="008D137E">
      <w:pPr>
        <w:rPr>
          <w:rFonts w:cstheme="minorHAnsi"/>
          <w:sz w:val="22"/>
          <w:szCs w:val="22"/>
          <w:lang w:val="fr-BE"/>
        </w:rPr>
      </w:pPr>
    </w:p>
    <w:p w14:paraId="6C188B16" w14:textId="77777777" w:rsidR="008D137E" w:rsidRPr="00051BAC" w:rsidRDefault="008D137E" w:rsidP="008D137E">
      <w:pPr>
        <w:jc w:val="both"/>
        <w:rPr>
          <w:b/>
          <w:bCs/>
          <w:sz w:val="22"/>
          <w:szCs w:val="22"/>
          <w:lang w:val="fr-BE"/>
        </w:rPr>
      </w:pPr>
      <w:r w:rsidRPr="00051BAC">
        <w:rPr>
          <w:b/>
          <w:bCs/>
          <w:sz w:val="22"/>
          <w:szCs w:val="22"/>
          <w:lang w:val="fr-BE"/>
        </w:rPr>
        <w:t xml:space="preserve">Prochain Comité de concertation </w:t>
      </w:r>
    </w:p>
    <w:p w14:paraId="049CB16C" w14:textId="77777777" w:rsidR="008D137E" w:rsidRPr="00051BAC" w:rsidRDefault="008D137E" w:rsidP="008D137E">
      <w:pPr>
        <w:jc w:val="both"/>
        <w:rPr>
          <w:sz w:val="22"/>
          <w:szCs w:val="22"/>
          <w:lang w:val="fr-BE"/>
        </w:rPr>
      </w:pPr>
    </w:p>
    <w:p w14:paraId="0A4F3B67" w14:textId="77777777" w:rsidR="008D137E" w:rsidRPr="00051BAC" w:rsidRDefault="008D137E" w:rsidP="008D137E">
      <w:pPr>
        <w:jc w:val="both"/>
        <w:rPr>
          <w:sz w:val="22"/>
          <w:szCs w:val="22"/>
          <w:lang w:val="fr-BE"/>
        </w:rPr>
      </w:pPr>
      <w:r w:rsidRPr="00051BAC">
        <w:rPr>
          <w:sz w:val="22"/>
          <w:szCs w:val="22"/>
          <w:lang w:val="fr-BE"/>
        </w:rPr>
        <w:t>Le prochain Comité de concertation se tiendra le 11 juin et se penchera notamment sur la poursuite de la mise en œuvre du Plan été à partir du 1</w:t>
      </w:r>
      <w:r w:rsidRPr="00051BAC">
        <w:rPr>
          <w:sz w:val="22"/>
          <w:szCs w:val="22"/>
          <w:vertAlign w:val="superscript"/>
          <w:lang w:val="fr-BE"/>
        </w:rPr>
        <w:t>er</w:t>
      </w:r>
      <w:r w:rsidRPr="00051BAC">
        <w:rPr>
          <w:sz w:val="22"/>
          <w:szCs w:val="22"/>
          <w:lang w:val="fr-BE"/>
        </w:rPr>
        <w:t xml:space="preserve"> juillet. </w:t>
      </w:r>
    </w:p>
    <w:p w14:paraId="1CA6969E" w14:textId="77777777" w:rsidR="008D137E" w:rsidRPr="00051BAC" w:rsidRDefault="008D137E" w:rsidP="008D137E">
      <w:pPr>
        <w:jc w:val="both"/>
        <w:rPr>
          <w:sz w:val="22"/>
          <w:szCs w:val="22"/>
          <w:lang w:val="fr-BE"/>
        </w:rPr>
      </w:pPr>
    </w:p>
    <w:p w14:paraId="3DECE7B7" w14:textId="77777777" w:rsidR="008D137E" w:rsidRPr="00051BAC" w:rsidRDefault="008D137E" w:rsidP="008D137E">
      <w:pPr>
        <w:jc w:val="both"/>
        <w:rPr>
          <w:sz w:val="22"/>
          <w:szCs w:val="22"/>
          <w:lang w:val="fr-BE"/>
        </w:rPr>
      </w:pPr>
    </w:p>
    <w:p w14:paraId="448239C9" w14:textId="77777777" w:rsidR="008D137E" w:rsidRPr="00051BAC" w:rsidRDefault="008D137E" w:rsidP="008D137E">
      <w:pPr>
        <w:jc w:val="center"/>
        <w:rPr>
          <w:rFonts w:cstheme="minorHAnsi"/>
          <w:sz w:val="22"/>
          <w:szCs w:val="22"/>
          <w:lang w:val="fr-BE"/>
        </w:rPr>
      </w:pPr>
      <w:r w:rsidRPr="00051BAC">
        <w:rPr>
          <w:rFonts w:cstheme="minorHAnsi"/>
          <w:sz w:val="22"/>
          <w:szCs w:val="22"/>
          <w:lang w:val="fr-BE"/>
        </w:rPr>
        <w:t>*</w:t>
      </w:r>
    </w:p>
    <w:p w14:paraId="52EFB9D9" w14:textId="77777777" w:rsidR="008D137E" w:rsidRPr="00051BAC" w:rsidRDefault="008D137E" w:rsidP="008D137E">
      <w:pPr>
        <w:jc w:val="center"/>
        <w:rPr>
          <w:rFonts w:cstheme="minorHAnsi"/>
          <w:sz w:val="22"/>
          <w:szCs w:val="22"/>
          <w:lang w:val="fr-BE"/>
        </w:rPr>
      </w:pPr>
      <w:r w:rsidRPr="00051BAC">
        <w:rPr>
          <w:rFonts w:cstheme="minorHAnsi"/>
          <w:sz w:val="22"/>
          <w:szCs w:val="22"/>
          <w:lang w:val="fr-BE"/>
        </w:rPr>
        <w:t>*</w:t>
      </w:r>
      <w:r w:rsidRPr="00051BAC">
        <w:rPr>
          <w:rFonts w:cstheme="minorHAnsi"/>
          <w:sz w:val="22"/>
          <w:szCs w:val="22"/>
          <w:lang w:val="fr-BE"/>
        </w:rPr>
        <w:tab/>
        <w:t>*</w:t>
      </w:r>
    </w:p>
    <w:p w14:paraId="51B98DE7" w14:textId="77777777" w:rsidR="008D137E" w:rsidRPr="00051BAC" w:rsidRDefault="008D137E" w:rsidP="008D137E">
      <w:pPr>
        <w:jc w:val="both"/>
        <w:rPr>
          <w:sz w:val="22"/>
          <w:szCs w:val="22"/>
          <w:lang w:val="fr-BE"/>
        </w:rPr>
      </w:pPr>
    </w:p>
    <w:p w14:paraId="5685A91D" w14:textId="77777777" w:rsidR="008D137E" w:rsidRPr="00051BAC" w:rsidRDefault="008D137E" w:rsidP="008D137E">
      <w:pPr>
        <w:jc w:val="both"/>
        <w:rPr>
          <w:sz w:val="22"/>
          <w:szCs w:val="22"/>
          <w:lang w:val="fr-BE"/>
        </w:rPr>
      </w:pPr>
    </w:p>
    <w:p w14:paraId="60B5A157" w14:textId="77777777" w:rsidR="008D137E" w:rsidRPr="00051BAC" w:rsidRDefault="008D137E" w:rsidP="008D137E">
      <w:pPr>
        <w:rPr>
          <w:rFonts w:cstheme="minorHAnsi"/>
          <w:b/>
          <w:bCs/>
          <w:sz w:val="22"/>
          <w:szCs w:val="22"/>
          <w:lang w:val="fr-BE"/>
        </w:rPr>
      </w:pPr>
      <w:r w:rsidRPr="00051BAC">
        <w:rPr>
          <w:rFonts w:cstheme="minorHAnsi"/>
          <w:b/>
          <w:bCs/>
          <w:sz w:val="22"/>
          <w:szCs w:val="22"/>
          <w:lang w:val="fr-BE"/>
        </w:rPr>
        <w:t xml:space="preserve">Pour finir… Voici dix trucs et astuces pour profiter pleinement de votre été </w:t>
      </w:r>
    </w:p>
    <w:p w14:paraId="32FB5E59" w14:textId="77777777" w:rsidR="008D137E" w:rsidRPr="00051BAC" w:rsidRDefault="008D137E" w:rsidP="008D137E">
      <w:pPr>
        <w:rPr>
          <w:rFonts w:cstheme="minorHAnsi"/>
          <w:b/>
          <w:bCs/>
          <w:sz w:val="22"/>
          <w:szCs w:val="22"/>
          <w:lang w:val="fr-BE"/>
        </w:rPr>
      </w:pPr>
    </w:p>
    <w:p w14:paraId="705F4AB4" w14:textId="77777777" w:rsidR="008D137E" w:rsidRPr="00051BAC" w:rsidRDefault="008D137E" w:rsidP="008D137E">
      <w:pPr>
        <w:pStyle w:val="ListParagraph"/>
        <w:numPr>
          <w:ilvl w:val="0"/>
          <w:numId w:val="20"/>
        </w:numPr>
        <w:jc w:val="both"/>
        <w:rPr>
          <w:sz w:val="22"/>
          <w:szCs w:val="22"/>
          <w:lang w:val="fr-BE"/>
        </w:rPr>
      </w:pPr>
      <w:r w:rsidRPr="00051BAC">
        <w:rPr>
          <w:sz w:val="22"/>
          <w:szCs w:val="22"/>
          <w:lang w:val="fr-BE"/>
        </w:rPr>
        <w:t xml:space="preserve">Faites-vous vacciner. Plus il y aura de vaccinés, plus nous serons en sécurité. </w:t>
      </w:r>
    </w:p>
    <w:p w14:paraId="12C1DB72" w14:textId="77777777" w:rsidR="008D137E" w:rsidRPr="00051BAC" w:rsidRDefault="008D137E" w:rsidP="008D137E">
      <w:pPr>
        <w:pStyle w:val="ListParagraph"/>
        <w:numPr>
          <w:ilvl w:val="0"/>
          <w:numId w:val="20"/>
        </w:numPr>
        <w:jc w:val="both"/>
        <w:rPr>
          <w:sz w:val="22"/>
          <w:szCs w:val="22"/>
          <w:lang w:val="fr-BE"/>
        </w:rPr>
      </w:pPr>
      <w:proofErr w:type="spellStart"/>
      <w:r w:rsidRPr="00051BAC">
        <w:rPr>
          <w:sz w:val="22"/>
          <w:szCs w:val="22"/>
          <w:lang w:val="fr-BE"/>
        </w:rPr>
        <w:t>Lavez</w:t>
      </w:r>
      <w:proofErr w:type="spellEnd"/>
      <w:r w:rsidRPr="00051BAC">
        <w:rPr>
          <w:sz w:val="22"/>
          <w:szCs w:val="22"/>
          <w:lang w:val="fr-BE"/>
        </w:rPr>
        <w:t>-vous les mains régulièrement. Et continuez du suivre les autres règles d’hygiène, comme tousser et éternuer dans votre coude.</w:t>
      </w:r>
    </w:p>
    <w:p w14:paraId="320C683A" w14:textId="77777777" w:rsidR="008D137E" w:rsidRPr="00051BAC" w:rsidRDefault="008D137E" w:rsidP="008D137E">
      <w:pPr>
        <w:pStyle w:val="ListParagraph"/>
        <w:numPr>
          <w:ilvl w:val="0"/>
          <w:numId w:val="20"/>
        </w:numPr>
        <w:jc w:val="both"/>
        <w:rPr>
          <w:sz w:val="22"/>
          <w:szCs w:val="22"/>
          <w:lang w:val="fr-BE"/>
        </w:rPr>
      </w:pPr>
      <w:r w:rsidRPr="00051BAC">
        <w:rPr>
          <w:sz w:val="22"/>
          <w:szCs w:val="22"/>
          <w:lang w:val="fr-BE"/>
        </w:rPr>
        <w:t xml:space="preserve">Vous êtes malade ? Vous avez des symptômes ? Restez chez vous et contactez votre médecin. </w:t>
      </w:r>
    </w:p>
    <w:p w14:paraId="21073B4F" w14:textId="77777777" w:rsidR="008D137E" w:rsidRPr="00051BAC" w:rsidRDefault="008D137E" w:rsidP="008D137E">
      <w:pPr>
        <w:pStyle w:val="ListParagraph"/>
        <w:numPr>
          <w:ilvl w:val="0"/>
          <w:numId w:val="20"/>
        </w:numPr>
        <w:jc w:val="both"/>
        <w:rPr>
          <w:sz w:val="22"/>
          <w:szCs w:val="22"/>
          <w:lang w:val="fr-BE"/>
        </w:rPr>
      </w:pPr>
      <w:r w:rsidRPr="00051BAC">
        <w:rPr>
          <w:sz w:val="22"/>
          <w:szCs w:val="22"/>
          <w:lang w:val="fr-BE"/>
        </w:rPr>
        <w:t xml:space="preserve">Faites un autotest si vous n’êtes pas encore vacciné. Les autotests sont disponibles en pharmacie. </w:t>
      </w:r>
    </w:p>
    <w:p w14:paraId="2D7B0F0E" w14:textId="77777777" w:rsidR="008D137E" w:rsidRPr="00051BAC" w:rsidRDefault="008D137E" w:rsidP="008D137E">
      <w:pPr>
        <w:pStyle w:val="ListParagraph"/>
        <w:numPr>
          <w:ilvl w:val="0"/>
          <w:numId w:val="20"/>
        </w:numPr>
        <w:jc w:val="both"/>
        <w:rPr>
          <w:sz w:val="22"/>
          <w:szCs w:val="22"/>
          <w:lang w:val="fr-BE"/>
        </w:rPr>
      </w:pPr>
      <w:r w:rsidRPr="00051BAC">
        <w:rPr>
          <w:sz w:val="22"/>
          <w:szCs w:val="22"/>
          <w:lang w:val="fr-BE"/>
        </w:rPr>
        <w:t xml:space="preserve">Privilégiez les activités plein air. Et oui, dehors, c’est plus sûr. </w:t>
      </w:r>
    </w:p>
    <w:p w14:paraId="64FD5F41" w14:textId="77777777" w:rsidR="008D137E" w:rsidRPr="00051BAC" w:rsidRDefault="008D137E" w:rsidP="008D137E">
      <w:pPr>
        <w:pStyle w:val="ListParagraph"/>
        <w:numPr>
          <w:ilvl w:val="0"/>
          <w:numId w:val="20"/>
        </w:numPr>
        <w:jc w:val="both"/>
        <w:rPr>
          <w:sz w:val="22"/>
          <w:szCs w:val="22"/>
          <w:lang w:val="fr-BE"/>
        </w:rPr>
      </w:pPr>
      <w:r w:rsidRPr="00051BAC">
        <w:rPr>
          <w:sz w:val="22"/>
          <w:szCs w:val="22"/>
          <w:lang w:val="fr-BE"/>
        </w:rPr>
        <w:t xml:space="preserve">En petit comité, vous en profiterez. Se réunir à cinq est plus sûr qu’à cinquante. </w:t>
      </w:r>
    </w:p>
    <w:p w14:paraId="673C3247" w14:textId="2D66DBE1" w:rsidR="008D137E" w:rsidRPr="00051BAC" w:rsidRDefault="008D137E" w:rsidP="008D137E">
      <w:pPr>
        <w:pStyle w:val="ListParagraph"/>
        <w:numPr>
          <w:ilvl w:val="0"/>
          <w:numId w:val="20"/>
        </w:numPr>
        <w:jc w:val="both"/>
        <w:rPr>
          <w:sz w:val="22"/>
          <w:szCs w:val="22"/>
          <w:lang w:val="fr-BE"/>
        </w:rPr>
      </w:pPr>
      <w:r w:rsidRPr="00051BAC">
        <w:rPr>
          <w:sz w:val="22"/>
          <w:szCs w:val="22"/>
          <w:lang w:val="fr-BE"/>
        </w:rPr>
        <w:t>Tou</w:t>
      </w:r>
      <w:r w:rsidR="00826E8D">
        <w:rPr>
          <w:sz w:val="22"/>
          <w:szCs w:val="22"/>
          <w:lang w:val="fr-BE"/>
        </w:rPr>
        <w:t>tes</w:t>
      </w:r>
      <w:r w:rsidR="004934E9">
        <w:rPr>
          <w:sz w:val="22"/>
          <w:szCs w:val="22"/>
          <w:lang w:val="fr-BE"/>
        </w:rPr>
        <w:t xml:space="preserve"> les personnes du groupe</w:t>
      </w:r>
      <w:r w:rsidR="00826E8D">
        <w:rPr>
          <w:sz w:val="22"/>
          <w:szCs w:val="22"/>
          <w:lang w:val="fr-BE"/>
        </w:rPr>
        <w:t xml:space="preserve"> sont</w:t>
      </w:r>
      <w:r w:rsidRPr="00051BAC">
        <w:rPr>
          <w:sz w:val="22"/>
          <w:szCs w:val="22"/>
          <w:lang w:val="fr-BE"/>
        </w:rPr>
        <w:t xml:space="preserve"> vacciné</w:t>
      </w:r>
      <w:r w:rsidR="00826E8D">
        <w:rPr>
          <w:sz w:val="22"/>
          <w:szCs w:val="22"/>
          <w:lang w:val="fr-BE"/>
        </w:rPr>
        <w:t>e</w:t>
      </w:r>
      <w:r w:rsidRPr="00051BAC">
        <w:rPr>
          <w:sz w:val="22"/>
          <w:szCs w:val="22"/>
          <w:lang w:val="fr-BE"/>
        </w:rPr>
        <w:t xml:space="preserve">s ? Les masques peuvent alors tomber. </w:t>
      </w:r>
    </w:p>
    <w:p w14:paraId="0B61BCB1" w14:textId="77777777" w:rsidR="008D137E" w:rsidRPr="00051BAC" w:rsidRDefault="008D137E" w:rsidP="008D137E">
      <w:pPr>
        <w:pStyle w:val="ListParagraph"/>
        <w:numPr>
          <w:ilvl w:val="0"/>
          <w:numId w:val="20"/>
        </w:numPr>
        <w:jc w:val="both"/>
        <w:rPr>
          <w:sz w:val="22"/>
          <w:szCs w:val="22"/>
          <w:lang w:val="fr-BE"/>
        </w:rPr>
      </w:pPr>
      <w:r w:rsidRPr="00051BAC">
        <w:rPr>
          <w:sz w:val="22"/>
          <w:szCs w:val="22"/>
          <w:lang w:val="fr-BE"/>
        </w:rPr>
        <w:t xml:space="preserve">Aérez et ventilez les espaces intérieurs. Pour y éviter la formation d’un nuage viral. </w:t>
      </w:r>
    </w:p>
    <w:p w14:paraId="3F907F2F" w14:textId="7A655A15" w:rsidR="008D137E" w:rsidRPr="00051BAC" w:rsidRDefault="008D137E" w:rsidP="008D137E">
      <w:pPr>
        <w:pStyle w:val="ListParagraph"/>
        <w:numPr>
          <w:ilvl w:val="0"/>
          <w:numId w:val="20"/>
        </w:numPr>
        <w:jc w:val="both"/>
        <w:rPr>
          <w:sz w:val="22"/>
          <w:szCs w:val="22"/>
          <w:lang w:val="fr-BE"/>
        </w:rPr>
      </w:pPr>
      <w:r w:rsidRPr="00051BAC">
        <w:rPr>
          <w:sz w:val="22"/>
          <w:szCs w:val="22"/>
          <w:lang w:val="fr-BE"/>
        </w:rPr>
        <w:t>Gardez encore un peu vos distances. Gardez une distance d</w:t>
      </w:r>
      <w:r w:rsidR="00425381">
        <w:rPr>
          <w:sz w:val="22"/>
          <w:szCs w:val="22"/>
          <w:lang w:val="fr-BE"/>
        </w:rPr>
        <w:t>’</w:t>
      </w:r>
      <w:r w:rsidRPr="00051BAC">
        <w:rPr>
          <w:sz w:val="22"/>
          <w:szCs w:val="22"/>
          <w:lang w:val="fr-BE"/>
        </w:rPr>
        <w:t xml:space="preserve">1,5 mètre jusqu'à ce que tout le monde ait été vacciné, c’est plus prudent. </w:t>
      </w:r>
    </w:p>
    <w:p w14:paraId="256C0059" w14:textId="014FDA07" w:rsidR="008D137E" w:rsidRPr="00051BAC" w:rsidRDefault="008D137E" w:rsidP="008D137E">
      <w:pPr>
        <w:pStyle w:val="ListParagraph"/>
        <w:numPr>
          <w:ilvl w:val="0"/>
          <w:numId w:val="20"/>
        </w:numPr>
        <w:jc w:val="both"/>
        <w:rPr>
          <w:sz w:val="22"/>
          <w:szCs w:val="22"/>
          <w:lang w:val="fr-BE"/>
        </w:rPr>
      </w:pPr>
      <w:r w:rsidRPr="00051BAC">
        <w:rPr>
          <w:sz w:val="22"/>
          <w:szCs w:val="22"/>
          <w:lang w:val="fr-BE"/>
        </w:rPr>
        <w:t xml:space="preserve">Même en voyage, restez prudents. Téléchargez le certificat </w:t>
      </w:r>
      <w:proofErr w:type="spellStart"/>
      <w:r w:rsidRPr="00051BAC">
        <w:rPr>
          <w:sz w:val="22"/>
          <w:szCs w:val="22"/>
          <w:lang w:val="fr-BE"/>
        </w:rPr>
        <w:t>covid</w:t>
      </w:r>
      <w:proofErr w:type="spellEnd"/>
      <w:r w:rsidRPr="00051BAC">
        <w:rPr>
          <w:sz w:val="22"/>
          <w:szCs w:val="22"/>
          <w:lang w:val="fr-BE"/>
        </w:rPr>
        <w:t xml:space="preserve"> numérique, téléchargez l’application </w:t>
      </w:r>
      <w:proofErr w:type="spellStart"/>
      <w:r w:rsidRPr="00051BAC">
        <w:rPr>
          <w:sz w:val="22"/>
          <w:szCs w:val="22"/>
          <w:lang w:val="fr-BE"/>
        </w:rPr>
        <w:t>Coronalert</w:t>
      </w:r>
      <w:proofErr w:type="spellEnd"/>
      <w:r w:rsidRPr="00051BAC">
        <w:rPr>
          <w:sz w:val="22"/>
          <w:szCs w:val="22"/>
          <w:lang w:val="fr-BE"/>
        </w:rPr>
        <w:t xml:space="preserve"> et informez-vous des mesures locales. </w:t>
      </w:r>
    </w:p>
    <w:p w14:paraId="53F33C0C" w14:textId="77777777" w:rsidR="009427DB" w:rsidRPr="008D137E" w:rsidRDefault="009427DB" w:rsidP="008A06FF">
      <w:pPr>
        <w:rPr>
          <w:rFonts w:cstheme="minorHAnsi"/>
          <w:sz w:val="22"/>
          <w:szCs w:val="22"/>
          <w:lang w:val="fr-BE"/>
        </w:rPr>
      </w:pPr>
    </w:p>
    <w:sectPr w:rsidR="009427DB" w:rsidRPr="008D137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31691" w14:textId="77777777" w:rsidR="00B53637" w:rsidRDefault="00B53637" w:rsidP="00BC57A6">
      <w:r>
        <w:separator/>
      </w:r>
    </w:p>
  </w:endnote>
  <w:endnote w:type="continuationSeparator" w:id="0">
    <w:p w14:paraId="701CDDBB" w14:textId="77777777" w:rsidR="00B53637" w:rsidRDefault="00B53637" w:rsidP="00BC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538699"/>
      <w:docPartObj>
        <w:docPartGallery w:val="Page Numbers (Bottom of Page)"/>
        <w:docPartUnique/>
      </w:docPartObj>
    </w:sdtPr>
    <w:sdtEndPr>
      <w:rPr>
        <w:noProof/>
      </w:rPr>
    </w:sdtEndPr>
    <w:sdtContent>
      <w:p w14:paraId="013FD506" w14:textId="5B491BA1" w:rsidR="00B22D09" w:rsidRDefault="00B22D09">
        <w:pPr>
          <w:pStyle w:val="Footer"/>
          <w:jc w:val="center"/>
        </w:pPr>
        <w:r>
          <w:fldChar w:fldCharType="begin"/>
        </w:r>
        <w:r>
          <w:instrText xml:space="preserve"> PAGE   \* MERGEFORMAT </w:instrText>
        </w:r>
        <w:r>
          <w:fldChar w:fldCharType="separate"/>
        </w:r>
        <w:r w:rsidR="004B5C07">
          <w:rPr>
            <w:noProof/>
          </w:rPr>
          <w:t>4</w:t>
        </w:r>
        <w:r>
          <w:rPr>
            <w:noProof/>
          </w:rPr>
          <w:fldChar w:fldCharType="end"/>
        </w:r>
      </w:p>
    </w:sdtContent>
  </w:sdt>
  <w:p w14:paraId="089DFBC7" w14:textId="77777777" w:rsidR="00B22D09" w:rsidRDefault="00B22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D984B" w14:textId="77777777" w:rsidR="00B53637" w:rsidRDefault="00B53637" w:rsidP="00BC57A6">
      <w:r>
        <w:separator/>
      </w:r>
    </w:p>
  </w:footnote>
  <w:footnote w:type="continuationSeparator" w:id="0">
    <w:p w14:paraId="509FCF92" w14:textId="77777777" w:rsidR="00B53637" w:rsidRDefault="00B53637" w:rsidP="00BC5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AB0"/>
    <w:multiLevelType w:val="hybridMultilevel"/>
    <w:tmpl w:val="B4C09F3A"/>
    <w:lvl w:ilvl="0" w:tplc="7FD0C8B0">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60589E"/>
    <w:multiLevelType w:val="hybridMultilevel"/>
    <w:tmpl w:val="55C868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914576"/>
    <w:multiLevelType w:val="hybridMultilevel"/>
    <w:tmpl w:val="3F483E08"/>
    <w:lvl w:ilvl="0" w:tplc="BA9C805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A2436B"/>
    <w:multiLevelType w:val="hybridMultilevel"/>
    <w:tmpl w:val="3BC455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A03E8E"/>
    <w:multiLevelType w:val="hybridMultilevel"/>
    <w:tmpl w:val="7B4A5038"/>
    <w:lvl w:ilvl="0" w:tplc="389E659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0F130328"/>
    <w:multiLevelType w:val="hybridMultilevel"/>
    <w:tmpl w:val="AF9A132C"/>
    <w:lvl w:ilvl="0" w:tplc="96D85E2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3D2EC0"/>
    <w:multiLevelType w:val="hybridMultilevel"/>
    <w:tmpl w:val="283E30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ECC2309"/>
    <w:multiLevelType w:val="hybridMultilevel"/>
    <w:tmpl w:val="065C5064"/>
    <w:lvl w:ilvl="0" w:tplc="EFE2325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B768D7"/>
    <w:multiLevelType w:val="hybridMultilevel"/>
    <w:tmpl w:val="9CD6284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E5C483A"/>
    <w:multiLevelType w:val="hybridMultilevel"/>
    <w:tmpl w:val="2D7A29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3173AB8"/>
    <w:multiLevelType w:val="multilevel"/>
    <w:tmpl w:val="C20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2F260D"/>
    <w:multiLevelType w:val="hybridMultilevel"/>
    <w:tmpl w:val="882EEB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874014B"/>
    <w:multiLevelType w:val="multilevel"/>
    <w:tmpl w:val="C4D8418E"/>
    <w:lvl w:ilvl="0">
      <w:start w:val="1"/>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35731C6"/>
    <w:multiLevelType w:val="hybridMultilevel"/>
    <w:tmpl w:val="64660BA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4FA6134"/>
    <w:multiLevelType w:val="hybridMultilevel"/>
    <w:tmpl w:val="C90C54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50815D5"/>
    <w:multiLevelType w:val="hybridMultilevel"/>
    <w:tmpl w:val="52AE46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8982D8E"/>
    <w:multiLevelType w:val="hybridMultilevel"/>
    <w:tmpl w:val="A37C5F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1C36041"/>
    <w:multiLevelType w:val="hybridMultilevel"/>
    <w:tmpl w:val="E336444E"/>
    <w:lvl w:ilvl="0" w:tplc="C7769432">
      <w:start w:val="3"/>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E6F1204"/>
    <w:multiLevelType w:val="hybridMultilevel"/>
    <w:tmpl w:val="33EAF148"/>
    <w:lvl w:ilvl="0" w:tplc="322C20EA">
      <w:start w:val="1"/>
      <w:numFmt w:val="bullet"/>
      <w:lvlText w:val="-"/>
      <w:lvlJc w:val="left"/>
      <w:pPr>
        <w:ind w:left="720" w:hanging="360"/>
      </w:pPr>
      <w:rPr>
        <w:rFonts w:ascii="Calibri" w:eastAsiaTheme="minorHAnsi" w:hAnsi="Calibri" w:cs="Calibri" w:hint="default"/>
        <w:color w:val="92D0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FE5D7A"/>
    <w:multiLevelType w:val="hybridMultilevel"/>
    <w:tmpl w:val="A2B2F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C96687A"/>
    <w:multiLevelType w:val="hybridMultilevel"/>
    <w:tmpl w:val="9D52C4C4"/>
    <w:lvl w:ilvl="0" w:tplc="42365E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9"/>
  </w:num>
  <w:num w:numId="5">
    <w:abstractNumId w:val="5"/>
  </w:num>
  <w:num w:numId="6">
    <w:abstractNumId w:val="4"/>
  </w:num>
  <w:num w:numId="7">
    <w:abstractNumId w:val="13"/>
  </w:num>
  <w:num w:numId="8">
    <w:abstractNumId w:val="7"/>
  </w:num>
  <w:num w:numId="9">
    <w:abstractNumId w:val="2"/>
  </w:num>
  <w:num w:numId="10">
    <w:abstractNumId w:val="17"/>
  </w:num>
  <w:num w:numId="11">
    <w:abstractNumId w:val="0"/>
  </w:num>
  <w:num w:numId="12">
    <w:abstractNumId w:val="11"/>
  </w:num>
  <w:num w:numId="13">
    <w:abstractNumId w:val="20"/>
  </w:num>
  <w:num w:numId="14">
    <w:abstractNumId w:val="10"/>
  </w:num>
  <w:num w:numId="15">
    <w:abstractNumId w:val="16"/>
  </w:num>
  <w:num w:numId="16">
    <w:abstractNumId w:val="12"/>
  </w:num>
  <w:num w:numId="17">
    <w:abstractNumId w:val="14"/>
  </w:num>
  <w:num w:numId="18">
    <w:abstractNumId w:val="6"/>
  </w:num>
  <w:num w:numId="19">
    <w:abstractNumId w:val="1"/>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CE"/>
    <w:rsid w:val="00003078"/>
    <w:rsid w:val="00005A86"/>
    <w:rsid w:val="000064EA"/>
    <w:rsid w:val="00006616"/>
    <w:rsid w:val="00006E56"/>
    <w:rsid w:val="00016B61"/>
    <w:rsid w:val="00017323"/>
    <w:rsid w:val="00017964"/>
    <w:rsid w:val="00017F14"/>
    <w:rsid w:val="00020D2E"/>
    <w:rsid w:val="00025E38"/>
    <w:rsid w:val="000357B2"/>
    <w:rsid w:val="00035BAF"/>
    <w:rsid w:val="0003619F"/>
    <w:rsid w:val="00037152"/>
    <w:rsid w:val="00040AB4"/>
    <w:rsid w:val="0004263D"/>
    <w:rsid w:val="00044B3F"/>
    <w:rsid w:val="000523C0"/>
    <w:rsid w:val="00052678"/>
    <w:rsid w:val="00065BE0"/>
    <w:rsid w:val="00067F9B"/>
    <w:rsid w:val="000743F3"/>
    <w:rsid w:val="0007444B"/>
    <w:rsid w:val="0007695E"/>
    <w:rsid w:val="00076F4B"/>
    <w:rsid w:val="00081724"/>
    <w:rsid w:val="00085E95"/>
    <w:rsid w:val="00091368"/>
    <w:rsid w:val="000921C7"/>
    <w:rsid w:val="00096072"/>
    <w:rsid w:val="00096AC6"/>
    <w:rsid w:val="00096D70"/>
    <w:rsid w:val="000A2E49"/>
    <w:rsid w:val="000A3A3B"/>
    <w:rsid w:val="000A463B"/>
    <w:rsid w:val="000A4C44"/>
    <w:rsid w:val="000B3A0B"/>
    <w:rsid w:val="000B417D"/>
    <w:rsid w:val="000B64C0"/>
    <w:rsid w:val="000B6809"/>
    <w:rsid w:val="000C3811"/>
    <w:rsid w:val="000C3F7E"/>
    <w:rsid w:val="000C5531"/>
    <w:rsid w:val="000C6567"/>
    <w:rsid w:val="000C714F"/>
    <w:rsid w:val="000D1ADC"/>
    <w:rsid w:val="000E2697"/>
    <w:rsid w:val="000E3B81"/>
    <w:rsid w:val="000E4366"/>
    <w:rsid w:val="000E695F"/>
    <w:rsid w:val="000F0F0B"/>
    <w:rsid w:val="000F1DED"/>
    <w:rsid w:val="000F2262"/>
    <w:rsid w:val="000F7AA5"/>
    <w:rsid w:val="001018FE"/>
    <w:rsid w:val="0010439B"/>
    <w:rsid w:val="001070D8"/>
    <w:rsid w:val="0011370C"/>
    <w:rsid w:val="00114021"/>
    <w:rsid w:val="0011514E"/>
    <w:rsid w:val="00116C9E"/>
    <w:rsid w:val="00117584"/>
    <w:rsid w:val="00121FA0"/>
    <w:rsid w:val="00132EA1"/>
    <w:rsid w:val="00135BB7"/>
    <w:rsid w:val="00136541"/>
    <w:rsid w:val="0013663D"/>
    <w:rsid w:val="001404EE"/>
    <w:rsid w:val="0014185A"/>
    <w:rsid w:val="00150274"/>
    <w:rsid w:val="001565FF"/>
    <w:rsid w:val="00160EBF"/>
    <w:rsid w:val="001650D0"/>
    <w:rsid w:val="00166114"/>
    <w:rsid w:val="00166351"/>
    <w:rsid w:val="00170086"/>
    <w:rsid w:val="00172167"/>
    <w:rsid w:val="00173E8A"/>
    <w:rsid w:val="0017442D"/>
    <w:rsid w:val="00174975"/>
    <w:rsid w:val="0017656E"/>
    <w:rsid w:val="001779D4"/>
    <w:rsid w:val="001807D2"/>
    <w:rsid w:val="00180E8D"/>
    <w:rsid w:val="00185F03"/>
    <w:rsid w:val="00191165"/>
    <w:rsid w:val="0019121D"/>
    <w:rsid w:val="0019194F"/>
    <w:rsid w:val="00191C76"/>
    <w:rsid w:val="00192DF5"/>
    <w:rsid w:val="00192FAD"/>
    <w:rsid w:val="00195AEB"/>
    <w:rsid w:val="00196869"/>
    <w:rsid w:val="00196E58"/>
    <w:rsid w:val="00197A28"/>
    <w:rsid w:val="001A04D3"/>
    <w:rsid w:val="001A1AD6"/>
    <w:rsid w:val="001A67D9"/>
    <w:rsid w:val="001B0E23"/>
    <w:rsid w:val="001B2934"/>
    <w:rsid w:val="001B7077"/>
    <w:rsid w:val="001C01F1"/>
    <w:rsid w:val="001C17F2"/>
    <w:rsid w:val="001C1F07"/>
    <w:rsid w:val="001C515F"/>
    <w:rsid w:val="001C53B1"/>
    <w:rsid w:val="001D27F0"/>
    <w:rsid w:val="001D4973"/>
    <w:rsid w:val="001D6765"/>
    <w:rsid w:val="001E064A"/>
    <w:rsid w:val="001E17E0"/>
    <w:rsid w:val="001E272B"/>
    <w:rsid w:val="001E51F5"/>
    <w:rsid w:val="001E6EF0"/>
    <w:rsid w:val="001F266C"/>
    <w:rsid w:val="001F3913"/>
    <w:rsid w:val="001F7B46"/>
    <w:rsid w:val="00203741"/>
    <w:rsid w:val="0020384D"/>
    <w:rsid w:val="00204D19"/>
    <w:rsid w:val="00205926"/>
    <w:rsid w:val="0020594C"/>
    <w:rsid w:val="00206537"/>
    <w:rsid w:val="00207CD5"/>
    <w:rsid w:val="00212BBF"/>
    <w:rsid w:val="002276AD"/>
    <w:rsid w:val="002338E6"/>
    <w:rsid w:val="00234BBD"/>
    <w:rsid w:val="00237FD6"/>
    <w:rsid w:val="00241C8A"/>
    <w:rsid w:val="00243A12"/>
    <w:rsid w:val="002443B7"/>
    <w:rsid w:val="00246081"/>
    <w:rsid w:val="002460FB"/>
    <w:rsid w:val="002470D8"/>
    <w:rsid w:val="002517BB"/>
    <w:rsid w:val="00252743"/>
    <w:rsid w:val="002542CA"/>
    <w:rsid w:val="00256735"/>
    <w:rsid w:val="00261C4D"/>
    <w:rsid w:val="0026254E"/>
    <w:rsid w:val="002705DA"/>
    <w:rsid w:val="002709CC"/>
    <w:rsid w:val="00270BA8"/>
    <w:rsid w:val="00274450"/>
    <w:rsid w:val="00285546"/>
    <w:rsid w:val="00285CB2"/>
    <w:rsid w:val="00285F80"/>
    <w:rsid w:val="00286731"/>
    <w:rsid w:val="00297BD9"/>
    <w:rsid w:val="002A342F"/>
    <w:rsid w:val="002B1644"/>
    <w:rsid w:val="002B20DE"/>
    <w:rsid w:val="002B5A19"/>
    <w:rsid w:val="002B7390"/>
    <w:rsid w:val="002C46E9"/>
    <w:rsid w:val="002D0875"/>
    <w:rsid w:val="002D1224"/>
    <w:rsid w:val="002D6C31"/>
    <w:rsid w:val="002E048F"/>
    <w:rsid w:val="002E19A3"/>
    <w:rsid w:val="002E1CCF"/>
    <w:rsid w:val="002E291E"/>
    <w:rsid w:val="002E4206"/>
    <w:rsid w:val="002E5EAF"/>
    <w:rsid w:val="002F0DFB"/>
    <w:rsid w:val="002F1828"/>
    <w:rsid w:val="002F2562"/>
    <w:rsid w:val="002F74A1"/>
    <w:rsid w:val="003016C9"/>
    <w:rsid w:val="00301991"/>
    <w:rsid w:val="00301ADB"/>
    <w:rsid w:val="00301E9D"/>
    <w:rsid w:val="003028FB"/>
    <w:rsid w:val="0030311D"/>
    <w:rsid w:val="003059A9"/>
    <w:rsid w:val="00314975"/>
    <w:rsid w:val="003168F5"/>
    <w:rsid w:val="003175A2"/>
    <w:rsid w:val="0032034B"/>
    <w:rsid w:val="00320933"/>
    <w:rsid w:val="00325A73"/>
    <w:rsid w:val="00326229"/>
    <w:rsid w:val="00327710"/>
    <w:rsid w:val="00327D05"/>
    <w:rsid w:val="00331994"/>
    <w:rsid w:val="00334272"/>
    <w:rsid w:val="00334F7E"/>
    <w:rsid w:val="003502B2"/>
    <w:rsid w:val="003511F1"/>
    <w:rsid w:val="003558FE"/>
    <w:rsid w:val="00355D69"/>
    <w:rsid w:val="00356732"/>
    <w:rsid w:val="003574B6"/>
    <w:rsid w:val="0036232B"/>
    <w:rsid w:val="003628D8"/>
    <w:rsid w:val="00364F3E"/>
    <w:rsid w:val="00365070"/>
    <w:rsid w:val="0037046F"/>
    <w:rsid w:val="00371DDF"/>
    <w:rsid w:val="003803C9"/>
    <w:rsid w:val="00382C33"/>
    <w:rsid w:val="00383AF6"/>
    <w:rsid w:val="00383F52"/>
    <w:rsid w:val="00385589"/>
    <w:rsid w:val="003878BB"/>
    <w:rsid w:val="00397280"/>
    <w:rsid w:val="003A0B1C"/>
    <w:rsid w:val="003A0FCE"/>
    <w:rsid w:val="003A0FF0"/>
    <w:rsid w:val="003A5161"/>
    <w:rsid w:val="003B0956"/>
    <w:rsid w:val="003B0984"/>
    <w:rsid w:val="003B4684"/>
    <w:rsid w:val="003C0FD5"/>
    <w:rsid w:val="003C1FD3"/>
    <w:rsid w:val="003C3D84"/>
    <w:rsid w:val="003C3E4D"/>
    <w:rsid w:val="003C4041"/>
    <w:rsid w:val="003C5830"/>
    <w:rsid w:val="003D11DA"/>
    <w:rsid w:val="003D1BF6"/>
    <w:rsid w:val="003D252C"/>
    <w:rsid w:val="003D3E68"/>
    <w:rsid w:val="003D4ACF"/>
    <w:rsid w:val="003D6177"/>
    <w:rsid w:val="003D7145"/>
    <w:rsid w:val="003E3E93"/>
    <w:rsid w:val="003E4B7A"/>
    <w:rsid w:val="003F2333"/>
    <w:rsid w:val="003F2B34"/>
    <w:rsid w:val="003F2ED3"/>
    <w:rsid w:val="003F31F3"/>
    <w:rsid w:val="003F609C"/>
    <w:rsid w:val="00400B7C"/>
    <w:rsid w:val="00410A8C"/>
    <w:rsid w:val="00410DCA"/>
    <w:rsid w:val="004111E4"/>
    <w:rsid w:val="00415225"/>
    <w:rsid w:val="004155CD"/>
    <w:rsid w:val="0041586C"/>
    <w:rsid w:val="004166D9"/>
    <w:rsid w:val="004172F0"/>
    <w:rsid w:val="00420D5A"/>
    <w:rsid w:val="004217E3"/>
    <w:rsid w:val="00421A29"/>
    <w:rsid w:val="00421EAA"/>
    <w:rsid w:val="00422739"/>
    <w:rsid w:val="00422956"/>
    <w:rsid w:val="00425381"/>
    <w:rsid w:val="0043111B"/>
    <w:rsid w:val="00431D74"/>
    <w:rsid w:val="00434CBF"/>
    <w:rsid w:val="00434F05"/>
    <w:rsid w:val="00436A87"/>
    <w:rsid w:val="0044099F"/>
    <w:rsid w:val="00441E9C"/>
    <w:rsid w:val="00445388"/>
    <w:rsid w:val="0045026D"/>
    <w:rsid w:val="00450FBB"/>
    <w:rsid w:val="00452666"/>
    <w:rsid w:val="0045282A"/>
    <w:rsid w:val="00453FBE"/>
    <w:rsid w:val="00454017"/>
    <w:rsid w:val="004540C7"/>
    <w:rsid w:val="00466C91"/>
    <w:rsid w:val="00467373"/>
    <w:rsid w:val="00473EE8"/>
    <w:rsid w:val="00482CA2"/>
    <w:rsid w:val="00482E81"/>
    <w:rsid w:val="00485BD1"/>
    <w:rsid w:val="00486B7E"/>
    <w:rsid w:val="004934E9"/>
    <w:rsid w:val="004A0BE3"/>
    <w:rsid w:val="004A2623"/>
    <w:rsid w:val="004A3F18"/>
    <w:rsid w:val="004A5283"/>
    <w:rsid w:val="004B0C36"/>
    <w:rsid w:val="004B5C07"/>
    <w:rsid w:val="004B5F0A"/>
    <w:rsid w:val="004B6C50"/>
    <w:rsid w:val="004C1781"/>
    <w:rsid w:val="004C5950"/>
    <w:rsid w:val="004D2272"/>
    <w:rsid w:val="004D4019"/>
    <w:rsid w:val="004D506E"/>
    <w:rsid w:val="004D5F68"/>
    <w:rsid w:val="004D6DBB"/>
    <w:rsid w:val="004D7837"/>
    <w:rsid w:val="004D7A59"/>
    <w:rsid w:val="004E0D91"/>
    <w:rsid w:val="004E1F4E"/>
    <w:rsid w:val="004E2F6F"/>
    <w:rsid w:val="004E383D"/>
    <w:rsid w:val="004E4C1C"/>
    <w:rsid w:val="004F1A70"/>
    <w:rsid w:val="004F2656"/>
    <w:rsid w:val="004F7623"/>
    <w:rsid w:val="004F7678"/>
    <w:rsid w:val="005003F0"/>
    <w:rsid w:val="00511543"/>
    <w:rsid w:val="0051207F"/>
    <w:rsid w:val="00513121"/>
    <w:rsid w:val="00514066"/>
    <w:rsid w:val="0051731C"/>
    <w:rsid w:val="005212B3"/>
    <w:rsid w:val="00522EE7"/>
    <w:rsid w:val="00524FFB"/>
    <w:rsid w:val="005332DD"/>
    <w:rsid w:val="00537D16"/>
    <w:rsid w:val="00542AD3"/>
    <w:rsid w:val="00543884"/>
    <w:rsid w:val="00543CD5"/>
    <w:rsid w:val="00545360"/>
    <w:rsid w:val="00546EB6"/>
    <w:rsid w:val="00552265"/>
    <w:rsid w:val="00554549"/>
    <w:rsid w:val="00556C47"/>
    <w:rsid w:val="00557015"/>
    <w:rsid w:val="00561023"/>
    <w:rsid w:val="0056377E"/>
    <w:rsid w:val="00564081"/>
    <w:rsid w:val="00566A72"/>
    <w:rsid w:val="0056739B"/>
    <w:rsid w:val="0057268E"/>
    <w:rsid w:val="00576761"/>
    <w:rsid w:val="0057735A"/>
    <w:rsid w:val="00577D7D"/>
    <w:rsid w:val="0058268C"/>
    <w:rsid w:val="00583E7B"/>
    <w:rsid w:val="0058566E"/>
    <w:rsid w:val="005870A9"/>
    <w:rsid w:val="00592E68"/>
    <w:rsid w:val="00593810"/>
    <w:rsid w:val="005A1446"/>
    <w:rsid w:val="005A2508"/>
    <w:rsid w:val="005A506C"/>
    <w:rsid w:val="005B0DA4"/>
    <w:rsid w:val="005B30D7"/>
    <w:rsid w:val="005B420B"/>
    <w:rsid w:val="005B664C"/>
    <w:rsid w:val="005B6D52"/>
    <w:rsid w:val="005C0E40"/>
    <w:rsid w:val="005C26E9"/>
    <w:rsid w:val="005C4A7D"/>
    <w:rsid w:val="005D1579"/>
    <w:rsid w:val="005D24FF"/>
    <w:rsid w:val="005D28D7"/>
    <w:rsid w:val="005D34DE"/>
    <w:rsid w:val="005D4A5B"/>
    <w:rsid w:val="005D509A"/>
    <w:rsid w:val="005E3702"/>
    <w:rsid w:val="005E6020"/>
    <w:rsid w:val="005E666F"/>
    <w:rsid w:val="005E700D"/>
    <w:rsid w:val="005E7ADD"/>
    <w:rsid w:val="005E7C97"/>
    <w:rsid w:val="005F59C8"/>
    <w:rsid w:val="005F684B"/>
    <w:rsid w:val="006026E6"/>
    <w:rsid w:val="00602D40"/>
    <w:rsid w:val="00604CE1"/>
    <w:rsid w:val="00616F5A"/>
    <w:rsid w:val="006267FB"/>
    <w:rsid w:val="0063330C"/>
    <w:rsid w:val="00636268"/>
    <w:rsid w:val="00637F29"/>
    <w:rsid w:val="00641670"/>
    <w:rsid w:val="00642116"/>
    <w:rsid w:val="00646040"/>
    <w:rsid w:val="006476AD"/>
    <w:rsid w:val="006476DF"/>
    <w:rsid w:val="00650827"/>
    <w:rsid w:val="00650A62"/>
    <w:rsid w:val="00651996"/>
    <w:rsid w:val="00652D2C"/>
    <w:rsid w:val="0065306F"/>
    <w:rsid w:val="00656467"/>
    <w:rsid w:val="00657763"/>
    <w:rsid w:val="00662882"/>
    <w:rsid w:val="00662E1D"/>
    <w:rsid w:val="00666A57"/>
    <w:rsid w:val="00670373"/>
    <w:rsid w:val="00672960"/>
    <w:rsid w:val="00675AA1"/>
    <w:rsid w:val="00680C1E"/>
    <w:rsid w:val="00681397"/>
    <w:rsid w:val="0068406B"/>
    <w:rsid w:val="00684573"/>
    <w:rsid w:val="00684872"/>
    <w:rsid w:val="00685422"/>
    <w:rsid w:val="0069130D"/>
    <w:rsid w:val="00693A5D"/>
    <w:rsid w:val="00697FDF"/>
    <w:rsid w:val="006A2F95"/>
    <w:rsid w:val="006A4665"/>
    <w:rsid w:val="006B010F"/>
    <w:rsid w:val="006B0844"/>
    <w:rsid w:val="006B0F36"/>
    <w:rsid w:val="006B1E83"/>
    <w:rsid w:val="006B3C05"/>
    <w:rsid w:val="006B5615"/>
    <w:rsid w:val="006C42F8"/>
    <w:rsid w:val="006C4DBA"/>
    <w:rsid w:val="006C6B36"/>
    <w:rsid w:val="006D0828"/>
    <w:rsid w:val="006D35AC"/>
    <w:rsid w:val="006D51E5"/>
    <w:rsid w:val="006D562C"/>
    <w:rsid w:val="006D5E1F"/>
    <w:rsid w:val="006D614A"/>
    <w:rsid w:val="006D65A4"/>
    <w:rsid w:val="006E25ED"/>
    <w:rsid w:val="006E4422"/>
    <w:rsid w:val="006E7249"/>
    <w:rsid w:val="006E7A6E"/>
    <w:rsid w:val="006E7FB3"/>
    <w:rsid w:val="006F1B6F"/>
    <w:rsid w:val="007027F9"/>
    <w:rsid w:val="00705FBA"/>
    <w:rsid w:val="007063ED"/>
    <w:rsid w:val="00711A8A"/>
    <w:rsid w:val="00713F21"/>
    <w:rsid w:val="00715069"/>
    <w:rsid w:val="007250B3"/>
    <w:rsid w:val="00731356"/>
    <w:rsid w:val="0073170D"/>
    <w:rsid w:val="00735E89"/>
    <w:rsid w:val="0073674A"/>
    <w:rsid w:val="00737855"/>
    <w:rsid w:val="0075160F"/>
    <w:rsid w:val="0075569E"/>
    <w:rsid w:val="007614B0"/>
    <w:rsid w:val="00771F2F"/>
    <w:rsid w:val="00772971"/>
    <w:rsid w:val="007735E4"/>
    <w:rsid w:val="007740D9"/>
    <w:rsid w:val="00774C24"/>
    <w:rsid w:val="007753FC"/>
    <w:rsid w:val="007831FB"/>
    <w:rsid w:val="007919AB"/>
    <w:rsid w:val="00791F8B"/>
    <w:rsid w:val="0079522C"/>
    <w:rsid w:val="007A654E"/>
    <w:rsid w:val="007A6614"/>
    <w:rsid w:val="007B09AF"/>
    <w:rsid w:val="007B279D"/>
    <w:rsid w:val="007B349D"/>
    <w:rsid w:val="007B55FA"/>
    <w:rsid w:val="007B729F"/>
    <w:rsid w:val="007C2252"/>
    <w:rsid w:val="007C3F36"/>
    <w:rsid w:val="007C6085"/>
    <w:rsid w:val="007D2ED4"/>
    <w:rsid w:val="007D39B3"/>
    <w:rsid w:val="007D495F"/>
    <w:rsid w:val="007D54E6"/>
    <w:rsid w:val="007D5CFF"/>
    <w:rsid w:val="007D5D1B"/>
    <w:rsid w:val="007D7201"/>
    <w:rsid w:val="007E07EE"/>
    <w:rsid w:val="007E6147"/>
    <w:rsid w:val="007E6E50"/>
    <w:rsid w:val="0080057A"/>
    <w:rsid w:val="00801A8F"/>
    <w:rsid w:val="00801CD5"/>
    <w:rsid w:val="00802E8D"/>
    <w:rsid w:val="0080378E"/>
    <w:rsid w:val="00805F50"/>
    <w:rsid w:val="0080689A"/>
    <w:rsid w:val="00807A72"/>
    <w:rsid w:val="00812E60"/>
    <w:rsid w:val="008145AB"/>
    <w:rsid w:val="00815996"/>
    <w:rsid w:val="00821917"/>
    <w:rsid w:val="0082242E"/>
    <w:rsid w:val="00822B80"/>
    <w:rsid w:val="00822F97"/>
    <w:rsid w:val="00826BAE"/>
    <w:rsid w:val="00826E8D"/>
    <w:rsid w:val="0083047A"/>
    <w:rsid w:val="00834717"/>
    <w:rsid w:val="00835F6B"/>
    <w:rsid w:val="008378F8"/>
    <w:rsid w:val="0084004C"/>
    <w:rsid w:val="00845CD5"/>
    <w:rsid w:val="0084625D"/>
    <w:rsid w:val="00846872"/>
    <w:rsid w:val="008506B4"/>
    <w:rsid w:val="0085361B"/>
    <w:rsid w:val="00853984"/>
    <w:rsid w:val="00855940"/>
    <w:rsid w:val="00856C59"/>
    <w:rsid w:val="0085755D"/>
    <w:rsid w:val="00857E75"/>
    <w:rsid w:val="00862195"/>
    <w:rsid w:val="008777FA"/>
    <w:rsid w:val="0087782A"/>
    <w:rsid w:val="00877FFA"/>
    <w:rsid w:val="00883BC6"/>
    <w:rsid w:val="00887FCD"/>
    <w:rsid w:val="00894670"/>
    <w:rsid w:val="00896986"/>
    <w:rsid w:val="008A06FF"/>
    <w:rsid w:val="008A179B"/>
    <w:rsid w:val="008A1CBB"/>
    <w:rsid w:val="008A1CFB"/>
    <w:rsid w:val="008A3152"/>
    <w:rsid w:val="008A508A"/>
    <w:rsid w:val="008A5AE3"/>
    <w:rsid w:val="008A7453"/>
    <w:rsid w:val="008B2379"/>
    <w:rsid w:val="008B5DFA"/>
    <w:rsid w:val="008B6155"/>
    <w:rsid w:val="008B6324"/>
    <w:rsid w:val="008C1A5E"/>
    <w:rsid w:val="008C2928"/>
    <w:rsid w:val="008C2F99"/>
    <w:rsid w:val="008C605C"/>
    <w:rsid w:val="008D137E"/>
    <w:rsid w:val="008D2739"/>
    <w:rsid w:val="008D3807"/>
    <w:rsid w:val="008D4DA2"/>
    <w:rsid w:val="008D716E"/>
    <w:rsid w:val="008D7534"/>
    <w:rsid w:val="008E10EE"/>
    <w:rsid w:val="008E1492"/>
    <w:rsid w:val="008E2C1B"/>
    <w:rsid w:val="008E584C"/>
    <w:rsid w:val="008F0282"/>
    <w:rsid w:val="008F2DCE"/>
    <w:rsid w:val="009010FF"/>
    <w:rsid w:val="00904E30"/>
    <w:rsid w:val="009067E2"/>
    <w:rsid w:val="00907036"/>
    <w:rsid w:val="009101FE"/>
    <w:rsid w:val="00910808"/>
    <w:rsid w:val="00913C08"/>
    <w:rsid w:val="00913E20"/>
    <w:rsid w:val="0091446C"/>
    <w:rsid w:val="00914B11"/>
    <w:rsid w:val="009161F0"/>
    <w:rsid w:val="00922149"/>
    <w:rsid w:val="00923ED9"/>
    <w:rsid w:val="00932E44"/>
    <w:rsid w:val="00933E4C"/>
    <w:rsid w:val="00934013"/>
    <w:rsid w:val="00934591"/>
    <w:rsid w:val="009375B7"/>
    <w:rsid w:val="009427DB"/>
    <w:rsid w:val="00943070"/>
    <w:rsid w:val="009458DD"/>
    <w:rsid w:val="00954205"/>
    <w:rsid w:val="009576C7"/>
    <w:rsid w:val="00963DDC"/>
    <w:rsid w:val="00963F95"/>
    <w:rsid w:val="00964FC5"/>
    <w:rsid w:val="00966229"/>
    <w:rsid w:val="00973BDE"/>
    <w:rsid w:val="00974308"/>
    <w:rsid w:val="00975537"/>
    <w:rsid w:val="0097591E"/>
    <w:rsid w:val="00984EE3"/>
    <w:rsid w:val="0098522D"/>
    <w:rsid w:val="009962DD"/>
    <w:rsid w:val="00996570"/>
    <w:rsid w:val="00996C91"/>
    <w:rsid w:val="009A31BA"/>
    <w:rsid w:val="009A3A8C"/>
    <w:rsid w:val="009A67FF"/>
    <w:rsid w:val="009B1F12"/>
    <w:rsid w:val="009B35AA"/>
    <w:rsid w:val="009B4766"/>
    <w:rsid w:val="009B5883"/>
    <w:rsid w:val="009B630F"/>
    <w:rsid w:val="009B7F6F"/>
    <w:rsid w:val="009C36ED"/>
    <w:rsid w:val="009C5135"/>
    <w:rsid w:val="009D2937"/>
    <w:rsid w:val="009D77E1"/>
    <w:rsid w:val="009E6012"/>
    <w:rsid w:val="009E6F5B"/>
    <w:rsid w:val="009E6FA0"/>
    <w:rsid w:val="009F4B2A"/>
    <w:rsid w:val="009F5B85"/>
    <w:rsid w:val="00A0261B"/>
    <w:rsid w:val="00A10F77"/>
    <w:rsid w:val="00A146ED"/>
    <w:rsid w:val="00A17D59"/>
    <w:rsid w:val="00A222AB"/>
    <w:rsid w:val="00A24357"/>
    <w:rsid w:val="00A2551C"/>
    <w:rsid w:val="00A25AE1"/>
    <w:rsid w:val="00A314CD"/>
    <w:rsid w:val="00A33371"/>
    <w:rsid w:val="00A33522"/>
    <w:rsid w:val="00A3598C"/>
    <w:rsid w:val="00A44977"/>
    <w:rsid w:val="00A44CD3"/>
    <w:rsid w:val="00A45CA3"/>
    <w:rsid w:val="00A50917"/>
    <w:rsid w:val="00A52798"/>
    <w:rsid w:val="00A53970"/>
    <w:rsid w:val="00A60CEA"/>
    <w:rsid w:val="00A632A9"/>
    <w:rsid w:val="00A65E47"/>
    <w:rsid w:val="00A67FCA"/>
    <w:rsid w:val="00A71C44"/>
    <w:rsid w:val="00A74A05"/>
    <w:rsid w:val="00A8043E"/>
    <w:rsid w:val="00A81870"/>
    <w:rsid w:val="00A8216C"/>
    <w:rsid w:val="00A82CF7"/>
    <w:rsid w:val="00A83CAD"/>
    <w:rsid w:val="00A83F0F"/>
    <w:rsid w:val="00A85061"/>
    <w:rsid w:val="00A866A8"/>
    <w:rsid w:val="00A9152F"/>
    <w:rsid w:val="00A92973"/>
    <w:rsid w:val="00A92CF6"/>
    <w:rsid w:val="00A94C90"/>
    <w:rsid w:val="00A97E7C"/>
    <w:rsid w:val="00AA49A3"/>
    <w:rsid w:val="00AA716D"/>
    <w:rsid w:val="00AB14F3"/>
    <w:rsid w:val="00AB5828"/>
    <w:rsid w:val="00AB6ABE"/>
    <w:rsid w:val="00AC038B"/>
    <w:rsid w:val="00AC138E"/>
    <w:rsid w:val="00AC71C4"/>
    <w:rsid w:val="00AC7EE9"/>
    <w:rsid w:val="00AD5437"/>
    <w:rsid w:val="00AE0991"/>
    <w:rsid w:val="00AE228C"/>
    <w:rsid w:val="00AE52B0"/>
    <w:rsid w:val="00AF089B"/>
    <w:rsid w:val="00AF08E7"/>
    <w:rsid w:val="00AF0A24"/>
    <w:rsid w:val="00AF458D"/>
    <w:rsid w:val="00AF46F1"/>
    <w:rsid w:val="00AF5F93"/>
    <w:rsid w:val="00B049D5"/>
    <w:rsid w:val="00B075AD"/>
    <w:rsid w:val="00B22412"/>
    <w:rsid w:val="00B224CF"/>
    <w:rsid w:val="00B22D09"/>
    <w:rsid w:val="00B2317C"/>
    <w:rsid w:val="00B27B1A"/>
    <w:rsid w:val="00B31530"/>
    <w:rsid w:val="00B320F3"/>
    <w:rsid w:val="00B323BF"/>
    <w:rsid w:val="00B33199"/>
    <w:rsid w:val="00B331CA"/>
    <w:rsid w:val="00B342E8"/>
    <w:rsid w:val="00B346CC"/>
    <w:rsid w:val="00B3709C"/>
    <w:rsid w:val="00B403FE"/>
    <w:rsid w:val="00B409AF"/>
    <w:rsid w:val="00B41CF3"/>
    <w:rsid w:val="00B42F1B"/>
    <w:rsid w:val="00B47568"/>
    <w:rsid w:val="00B47752"/>
    <w:rsid w:val="00B53637"/>
    <w:rsid w:val="00B55BE1"/>
    <w:rsid w:val="00B5694F"/>
    <w:rsid w:val="00B71F3A"/>
    <w:rsid w:val="00B7753F"/>
    <w:rsid w:val="00B8762E"/>
    <w:rsid w:val="00B92B8C"/>
    <w:rsid w:val="00B93F90"/>
    <w:rsid w:val="00B94E02"/>
    <w:rsid w:val="00BA39E6"/>
    <w:rsid w:val="00BA3A04"/>
    <w:rsid w:val="00BA76AB"/>
    <w:rsid w:val="00BB0067"/>
    <w:rsid w:val="00BB305C"/>
    <w:rsid w:val="00BB39CD"/>
    <w:rsid w:val="00BB4A17"/>
    <w:rsid w:val="00BB5F5E"/>
    <w:rsid w:val="00BB6ABA"/>
    <w:rsid w:val="00BB79DC"/>
    <w:rsid w:val="00BC2B8A"/>
    <w:rsid w:val="00BC38E7"/>
    <w:rsid w:val="00BC497C"/>
    <w:rsid w:val="00BC4A47"/>
    <w:rsid w:val="00BC57A6"/>
    <w:rsid w:val="00BC7243"/>
    <w:rsid w:val="00BD3A95"/>
    <w:rsid w:val="00BD46A6"/>
    <w:rsid w:val="00BD7F79"/>
    <w:rsid w:val="00BE3CF0"/>
    <w:rsid w:val="00BE7BFB"/>
    <w:rsid w:val="00BF1995"/>
    <w:rsid w:val="00BF1E8A"/>
    <w:rsid w:val="00BF2CE1"/>
    <w:rsid w:val="00BF4E85"/>
    <w:rsid w:val="00BF5738"/>
    <w:rsid w:val="00BF63C3"/>
    <w:rsid w:val="00C01CB2"/>
    <w:rsid w:val="00C03AE0"/>
    <w:rsid w:val="00C1019F"/>
    <w:rsid w:val="00C10351"/>
    <w:rsid w:val="00C10F2B"/>
    <w:rsid w:val="00C117A8"/>
    <w:rsid w:val="00C11A86"/>
    <w:rsid w:val="00C12A48"/>
    <w:rsid w:val="00C13163"/>
    <w:rsid w:val="00C13BEF"/>
    <w:rsid w:val="00C160D0"/>
    <w:rsid w:val="00C21DA0"/>
    <w:rsid w:val="00C22CE8"/>
    <w:rsid w:val="00C24356"/>
    <w:rsid w:val="00C2713D"/>
    <w:rsid w:val="00C30138"/>
    <w:rsid w:val="00C31B9A"/>
    <w:rsid w:val="00C34872"/>
    <w:rsid w:val="00C414AB"/>
    <w:rsid w:val="00C419C4"/>
    <w:rsid w:val="00C43F86"/>
    <w:rsid w:val="00C509CB"/>
    <w:rsid w:val="00C5134D"/>
    <w:rsid w:val="00C53399"/>
    <w:rsid w:val="00C5489D"/>
    <w:rsid w:val="00C567B6"/>
    <w:rsid w:val="00C57CA6"/>
    <w:rsid w:val="00C57F56"/>
    <w:rsid w:val="00C60D2C"/>
    <w:rsid w:val="00C61BE3"/>
    <w:rsid w:val="00C67CC4"/>
    <w:rsid w:val="00C70F5F"/>
    <w:rsid w:val="00C72D27"/>
    <w:rsid w:val="00C73FB3"/>
    <w:rsid w:val="00C81751"/>
    <w:rsid w:val="00C82C05"/>
    <w:rsid w:val="00C83284"/>
    <w:rsid w:val="00C90872"/>
    <w:rsid w:val="00C93DEA"/>
    <w:rsid w:val="00C948BF"/>
    <w:rsid w:val="00C94E30"/>
    <w:rsid w:val="00C97327"/>
    <w:rsid w:val="00C974B4"/>
    <w:rsid w:val="00CA554E"/>
    <w:rsid w:val="00CA7EAD"/>
    <w:rsid w:val="00CB4639"/>
    <w:rsid w:val="00CB5C08"/>
    <w:rsid w:val="00CC0684"/>
    <w:rsid w:val="00CC1DFD"/>
    <w:rsid w:val="00CC294C"/>
    <w:rsid w:val="00CD1F65"/>
    <w:rsid w:val="00CD2851"/>
    <w:rsid w:val="00CD4592"/>
    <w:rsid w:val="00CD4A17"/>
    <w:rsid w:val="00CD4D28"/>
    <w:rsid w:val="00CD548B"/>
    <w:rsid w:val="00CE00C9"/>
    <w:rsid w:val="00CE0140"/>
    <w:rsid w:val="00CE0D92"/>
    <w:rsid w:val="00CE15E7"/>
    <w:rsid w:val="00CE2192"/>
    <w:rsid w:val="00CE2CA6"/>
    <w:rsid w:val="00CE3158"/>
    <w:rsid w:val="00CE4E79"/>
    <w:rsid w:val="00CE53E9"/>
    <w:rsid w:val="00CE7C8B"/>
    <w:rsid w:val="00CF1F5B"/>
    <w:rsid w:val="00CF39AC"/>
    <w:rsid w:val="00CF5482"/>
    <w:rsid w:val="00CF7FB7"/>
    <w:rsid w:val="00D00B62"/>
    <w:rsid w:val="00D02502"/>
    <w:rsid w:val="00D05780"/>
    <w:rsid w:val="00D24728"/>
    <w:rsid w:val="00D32A04"/>
    <w:rsid w:val="00D34D25"/>
    <w:rsid w:val="00D34E42"/>
    <w:rsid w:val="00D41D92"/>
    <w:rsid w:val="00D44AA0"/>
    <w:rsid w:val="00D53979"/>
    <w:rsid w:val="00D54A66"/>
    <w:rsid w:val="00D55528"/>
    <w:rsid w:val="00D57A6F"/>
    <w:rsid w:val="00D60683"/>
    <w:rsid w:val="00D62EA7"/>
    <w:rsid w:val="00D630BA"/>
    <w:rsid w:val="00D64D64"/>
    <w:rsid w:val="00D66292"/>
    <w:rsid w:val="00D67098"/>
    <w:rsid w:val="00D71D20"/>
    <w:rsid w:val="00D721A7"/>
    <w:rsid w:val="00D81409"/>
    <w:rsid w:val="00D83869"/>
    <w:rsid w:val="00D84158"/>
    <w:rsid w:val="00D86D4F"/>
    <w:rsid w:val="00D90F0E"/>
    <w:rsid w:val="00D91805"/>
    <w:rsid w:val="00D91AE5"/>
    <w:rsid w:val="00DA0867"/>
    <w:rsid w:val="00DA5B57"/>
    <w:rsid w:val="00DB1A1B"/>
    <w:rsid w:val="00DB1FCF"/>
    <w:rsid w:val="00DB2827"/>
    <w:rsid w:val="00DB2A4A"/>
    <w:rsid w:val="00DB422A"/>
    <w:rsid w:val="00DB511E"/>
    <w:rsid w:val="00DB7956"/>
    <w:rsid w:val="00DC1653"/>
    <w:rsid w:val="00DC4EB9"/>
    <w:rsid w:val="00DD0DC0"/>
    <w:rsid w:val="00DD306B"/>
    <w:rsid w:val="00DE0045"/>
    <w:rsid w:val="00DE00B6"/>
    <w:rsid w:val="00DE1B1C"/>
    <w:rsid w:val="00DE3DDE"/>
    <w:rsid w:val="00DE3F17"/>
    <w:rsid w:val="00DE42C3"/>
    <w:rsid w:val="00DF0129"/>
    <w:rsid w:val="00E01379"/>
    <w:rsid w:val="00E0412F"/>
    <w:rsid w:val="00E06D96"/>
    <w:rsid w:val="00E07170"/>
    <w:rsid w:val="00E11CE4"/>
    <w:rsid w:val="00E134A6"/>
    <w:rsid w:val="00E13A68"/>
    <w:rsid w:val="00E1671D"/>
    <w:rsid w:val="00E213B6"/>
    <w:rsid w:val="00E22C04"/>
    <w:rsid w:val="00E231B1"/>
    <w:rsid w:val="00E231D0"/>
    <w:rsid w:val="00E23B67"/>
    <w:rsid w:val="00E3099E"/>
    <w:rsid w:val="00E317BF"/>
    <w:rsid w:val="00E359D6"/>
    <w:rsid w:val="00E35E3B"/>
    <w:rsid w:val="00E41599"/>
    <w:rsid w:val="00E41711"/>
    <w:rsid w:val="00E44814"/>
    <w:rsid w:val="00E46105"/>
    <w:rsid w:val="00E50238"/>
    <w:rsid w:val="00E55393"/>
    <w:rsid w:val="00E55407"/>
    <w:rsid w:val="00E565F1"/>
    <w:rsid w:val="00E56F19"/>
    <w:rsid w:val="00E646D6"/>
    <w:rsid w:val="00E671FB"/>
    <w:rsid w:val="00E7004E"/>
    <w:rsid w:val="00E70405"/>
    <w:rsid w:val="00E704AE"/>
    <w:rsid w:val="00E71542"/>
    <w:rsid w:val="00E71D59"/>
    <w:rsid w:val="00E74681"/>
    <w:rsid w:val="00E7614B"/>
    <w:rsid w:val="00E764B4"/>
    <w:rsid w:val="00E80ACD"/>
    <w:rsid w:val="00E81204"/>
    <w:rsid w:val="00E81A42"/>
    <w:rsid w:val="00E81D9E"/>
    <w:rsid w:val="00E82C4E"/>
    <w:rsid w:val="00E87424"/>
    <w:rsid w:val="00E91978"/>
    <w:rsid w:val="00E936C5"/>
    <w:rsid w:val="00E96891"/>
    <w:rsid w:val="00E97567"/>
    <w:rsid w:val="00E97C7F"/>
    <w:rsid w:val="00EA06D7"/>
    <w:rsid w:val="00EA197C"/>
    <w:rsid w:val="00EA5AFE"/>
    <w:rsid w:val="00EB19B6"/>
    <w:rsid w:val="00EB4E99"/>
    <w:rsid w:val="00EC3CDC"/>
    <w:rsid w:val="00EC46ED"/>
    <w:rsid w:val="00EC53D2"/>
    <w:rsid w:val="00EC5CF2"/>
    <w:rsid w:val="00EC7F9C"/>
    <w:rsid w:val="00ED616F"/>
    <w:rsid w:val="00EE2954"/>
    <w:rsid w:val="00EE687B"/>
    <w:rsid w:val="00EF2DD6"/>
    <w:rsid w:val="00F03840"/>
    <w:rsid w:val="00F04B49"/>
    <w:rsid w:val="00F07B18"/>
    <w:rsid w:val="00F117FE"/>
    <w:rsid w:val="00F14842"/>
    <w:rsid w:val="00F20F06"/>
    <w:rsid w:val="00F262C6"/>
    <w:rsid w:val="00F26FB2"/>
    <w:rsid w:val="00F36C35"/>
    <w:rsid w:val="00F37040"/>
    <w:rsid w:val="00F409FD"/>
    <w:rsid w:val="00F41C45"/>
    <w:rsid w:val="00F4508E"/>
    <w:rsid w:val="00F453D4"/>
    <w:rsid w:val="00F542F6"/>
    <w:rsid w:val="00F5651F"/>
    <w:rsid w:val="00F56F1F"/>
    <w:rsid w:val="00F62AB0"/>
    <w:rsid w:val="00F6471F"/>
    <w:rsid w:val="00F710D6"/>
    <w:rsid w:val="00F72E98"/>
    <w:rsid w:val="00F77314"/>
    <w:rsid w:val="00F77CB9"/>
    <w:rsid w:val="00F819D5"/>
    <w:rsid w:val="00F821AC"/>
    <w:rsid w:val="00F83589"/>
    <w:rsid w:val="00F83F84"/>
    <w:rsid w:val="00F87174"/>
    <w:rsid w:val="00F87212"/>
    <w:rsid w:val="00F879DA"/>
    <w:rsid w:val="00F87FD2"/>
    <w:rsid w:val="00F91953"/>
    <w:rsid w:val="00F91A8A"/>
    <w:rsid w:val="00F93212"/>
    <w:rsid w:val="00F932A9"/>
    <w:rsid w:val="00F94084"/>
    <w:rsid w:val="00F961CA"/>
    <w:rsid w:val="00F96F1C"/>
    <w:rsid w:val="00F97D37"/>
    <w:rsid w:val="00FA2FAD"/>
    <w:rsid w:val="00FB05A5"/>
    <w:rsid w:val="00FB103E"/>
    <w:rsid w:val="00FB7078"/>
    <w:rsid w:val="00FC0BAD"/>
    <w:rsid w:val="00FC0C1C"/>
    <w:rsid w:val="00FC41BD"/>
    <w:rsid w:val="00FC6C23"/>
    <w:rsid w:val="00FC7005"/>
    <w:rsid w:val="00FC7182"/>
    <w:rsid w:val="00FD0981"/>
    <w:rsid w:val="00FD0BD4"/>
    <w:rsid w:val="00FD2A99"/>
    <w:rsid w:val="00FD3AE0"/>
    <w:rsid w:val="00FD61BC"/>
    <w:rsid w:val="00FD7BC8"/>
    <w:rsid w:val="00FE05EC"/>
    <w:rsid w:val="00FE4E4F"/>
    <w:rsid w:val="00FF39C3"/>
    <w:rsid w:val="00FF62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9F27"/>
  <w15:chartTrackingRefBased/>
  <w15:docId w15:val="{1BF60ADC-242B-42E1-8D5B-0DF1750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6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7DB"/>
    <w:pPr>
      <w:ind w:left="720"/>
      <w:contextualSpacing/>
    </w:pPr>
  </w:style>
  <w:style w:type="table" w:styleId="TableGrid">
    <w:name w:val="Table Grid"/>
    <w:basedOn w:val="TableNormal"/>
    <w:uiPriority w:val="39"/>
    <w:rsid w:val="00E97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FFB"/>
    <w:rPr>
      <w:color w:val="0563C1" w:themeColor="hyperlink"/>
      <w:u w:val="single"/>
    </w:rPr>
  </w:style>
  <w:style w:type="character" w:styleId="UnresolvedMention">
    <w:name w:val="Unresolved Mention"/>
    <w:basedOn w:val="DefaultParagraphFont"/>
    <w:uiPriority w:val="99"/>
    <w:semiHidden/>
    <w:unhideWhenUsed/>
    <w:rsid w:val="00524FFB"/>
    <w:rPr>
      <w:color w:val="605E5C"/>
      <w:shd w:val="clear" w:color="auto" w:fill="E1DFDD"/>
    </w:rPr>
  </w:style>
  <w:style w:type="paragraph" w:styleId="FootnoteText">
    <w:name w:val="footnote text"/>
    <w:basedOn w:val="Normal"/>
    <w:link w:val="FootnoteTextChar"/>
    <w:uiPriority w:val="99"/>
    <w:semiHidden/>
    <w:unhideWhenUsed/>
    <w:rsid w:val="00BC57A6"/>
    <w:rPr>
      <w:sz w:val="20"/>
      <w:szCs w:val="20"/>
    </w:rPr>
  </w:style>
  <w:style w:type="character" w:customStyle="1" w:styleId="FootnoteTextChar">
    <w:name w:val="Footnote Text Char"/>
    <w:basedOn w:val="DefaultParagraphFont"/>
    <w:link w:val="FootnoteText"/>
    <w:uiPriority w:val="99"/>
    <w:semiHidden/>
    <w:rsid w:val="00BC57A6"/>
    <w:rPr>
      <w:sz w:val="20"/>
      <w:szCs w:val="20"/>
    </w:rPr>
  </w:style>
  <w:style w:type="character" w:styleId="FootnoteReference">
    <w:name w:val="footnote reference"/>
    <w:basedOn w:val="DefaultParagraphFont"/>
    <w:uiPriority w:val="99"/>
    <w:semiHidden/>
    <w:unhideWhenUsed/>
    <w:rsid w:val="00BC57A6"/>
    <w:rPr>
      <w:vertAlign w:val="superscript"/>
    </w:rPr>
  </w:style>
  <w:style w:type="paragraph" w:styleId="Header">
    <w:name w:val="header"/>
    <w:basedOn w:val="Normal"/>
    <w:link w:val="HeaderChar"/>
    <w:uiPriority w:val="99"/>
    <w:unhideWhenUsed/>
    <w:rsid w:val="00B22D09"/>
    <w:pPr>
      <w:tabs>
        <w:tab w:val="center" w:pos="4536"/>
        <w:tab w:val="right" w:pos="9072"/>
      </w:tabs>
    </w:pPr>
  </w:style>
  <w:style w:type="character" w:customStyle="1" w:styleId="HeaderChar">
    <w:name w:val="Header Char"/>
    <w:basedOn w:val="DefaultParagraphFont"/>
    <w:link w:val="Header"/>
    <w:uiPriority w:val="99"/>
    <w:rsid w:val="00B22D09"/>
    <w:rPr>
      <w:sz w:val="24"/>
      <w:szCs w:val="24"/>
    </w:rPr>
  </w:style>
  <w:style w:type="paragraph" w:styleId="Footer">
    <w:name w:val="footer"/>
    <w:basedOn w:val="Normal"/>
    <w:link w:val="FooterChar"/>
    <w:uiPriority w:val="99"/>
    <w:unhideWhenUsed/>
    <w:rsid w:val="00B22D09"/>
    <w:pPr>
      <w:tabs>
        <w:tab w:val="center" w:pos="4536"/>
        <w:tab w:val="right" w:pos="9072"/>
      </w:tabs>
    </w:pPr>
  </w:style>
  <w:style w:type="character" w:customStyle="1" w:styleId="FooterChar">
    <w:name w:val="Footer Char"/>
    <w:basedOn w:val="DefaultParagraphFont"/>
    <w:link w:val="Footer"/>
    <w:uiPriority w:val="99"/>
    <w:rsid w:val="00B22D09"/>
    <w:rPr>
      <w:sz w:val="24"/>
      <w:szCs w:val="24"/>
    </w:rPr>
  </w:style>
  <w:style w:type="paragraph" w:styleId="NormalWeb">
    <w:name w:val="Normal (Web)"/>
    <w:basedOn w:val="Normal"/>
    <w:uiPriority w:val="99"/>
    <w:semiHidden/>
    <w:unhideWhenUsed/>
    <w:rsid w:val="009101FE"/>
    <w:pPr>
      <w:spacing w:before="100" w:beforeAutospacing="1" w:after="100" w:afterAutospacing="1"/>
    </w:pPr>
    <w:rPr>
      <w:rFonts w:ascii="Times New Roman" w:eastAsia="Times New Roman" w:hAnsi="Times New Roman" w:cs="Times New Roman"/>
      <w:lang w:eastAsia="nl-NL"/>
    </w:rPr>
  </w:style>
  <w:style w:type="character" w:styleId="CommentReference">
    <w:name w:val="annotation reference"/>
    <w:basedOn w:val="DefaultParagraphFont"/>
    <w:uiPriority w:val="99"/>
    <w:semiHidden/>
    <w:unhideWhenUsed/>
    <w:rsid w:val="00044B3F"/>
    <w:rPr>
      <w:sz w:val="16"/>
      <w:szCs w:val="16"/>
    </w:rPr>
  </w:style>
  <w:style w:type="paragraph" w:styleId="CommentText">
    <w:name w:val="annotation text"/>
    <w:basedOn w:val="Normal"/>
    <w:link w:val="CommentTextChar"/>
    <w:uiPriority w:val="99"/>
    <w:semiHidden/>
    <w:unhideWhenUsed/>
    <w:rsid w:val="00044B3F"/>
    <w:rPr>
      <w:sz w:val="20"/>
      <w:szCs w:val="20"/>
    </w:rPr>
  </w:style>
  <w:style w:type="character" w:customStyle="1" w:styleId="CommentTextChar">
    <w:name w:val="Comment Text Char"/>
    <w:basedOn w:val="DefaultParagraphFont"/>
    <w:link w:val="CommentText"/>
    <w:uiPriority w:val="99"/>
    <w:semiHidden/>
    <w:rsid w:val="00044B3F"/>
    <w:rPr>
      <w:sz w:val="20"/>
      <w:szCs w:val="20"/>
    </w:rPr>
  </w:style>
  <w:style w:type="paragraph" w:styleId="CommentSubject">
    <w:name w:val="annotation subject"/>
    <w:basedOn w:val="CommentText"/>
    <w:next w:val="CommentText"/>
    <w:link w:val="CommentSubjectChar"/>
    <w:uiPriority w:val="99"/>
    <w:semiHidden/>
    <w:unhideWhenUsed/>
    <w:rsid w:val="00044B3F"/>
    <w:rPr>
      <w:b/>
      <w:bCs/>
    </w:rPr>
  </w:style>
  <w:style w:type="character" w:customStyle="1" w:styleId="CommentSubjectChar">
    <w:name w:val="Comment Subject Char"/>
    <w:basedOn w:val="CommentTextChar"/>
    <w:link w:val="CommentSubject"/>
    <w:uiPriority w:val="99"/>
    <w:semiHidden/>
    <w:rsid w:val="00044B3F"/>
    <w:rPr>
      <w:b/>
      <w:bCs/>
      <w:sz w:val="20"/>
      <w:szCs w:val="20"/>
    </w:rPr>
  </w:style>
  <w:style w:type="paragraph" w:styleId="BalloonText">
    <w:name w:val="Balloon Text"/>
    <w:basedOn w:val="Normal"/>
    <w:link w:val="BalloonTextChar"/>
    <w:uiPriority w:val="99"/>
    <w:semiHidden/>
    <w:unhideWhenUsed/>
    <w:rsid w:val="00174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1807">
      <w:bodyDiv w:val="1"/>
      <w:marLeft w:val="0"/>
      <w:marRight w:val="0"/>
      <w:marTop w:val="0"/>
      <w:marBottom w:val="0"/>
      <w:divBdr>
        <w:top w:val="none" w:sz="0" w:space="0" w:color="auto"/>
        <w:left w:val="none" w:sz="0" w:space="0" w:color="auto"/>
        <w:bottom w:val="none" w:sz="0" w:space="0" w:color="auto"/>
        <w:right w:val="none" w:sz="0" w:space="0" w:color="auto"/>
      </w:divBdr>
      <w:divsChild>
        <w:div w:id="1775712457">
          <w:marLeft w:val="0"/>
          <w:marRight w:val="0"/>
          <w:marTop w:val="0"/>
          <w:marBottom w:val="0"/>
          <w:divBdr>
            <w:top w:val="none" w:sz="0" w:space="0" w:color="auto"/>
            <w:left w:val="none" w:sz="0" w:space="0" w:color="auto"/>
            <w:bottom w:val="none" w:sz="0" w:space="0" w:color="auto"/>
            <w:right w:val="none" w:sz="0" w:space="0" w:color="auto"/>
          </w:divBdr>
          <w:divsChild>
            <w:div w:id="1525316059">
              <w:marLeft w:val="0"/>
              <w:marRight w:val="0"/>
              <w:marTop w:val="0"/>
              <w:marBottom w:val="0"/>
              <w:divBdr>
                <w:top w:val="none" w:sz="0" w:space="0" w:color="auto"/>
                <w:left w:val="none" w:sz="0" w:space="0" w:color="auto"/>
                <w:bottom w:val="none" w:sz="0" w:space="0" w:color="auto"/>
                <w:right w:val="none" w:sz="0" w:space="0" w:color="auto"/>
              </w:divBdr>
              <w:divsChild>
                <w:div w:id="1813402595">
                  <w:marLeft w:val="0"/>
                  <w:marRight w:val="0"/>
                  <w:marTop w:val="0"/>
                  <w:marBottom w:val="0"/>
                  <w:divBdr>
                    <w:top w:val="none" w:sz="0" w:space="0" w:color="auto"/>
                    <w:left w:val="none" w:sz="0" w:space="0" w:color="auto"/>
                    <w:bottom w:val="none" w:sz="0" w:space="0" w:color="auto"/>
                    <w:right w:val="none" w:sz="0" w:space="0" w:color="auto"/>
                  </w:divBdr>
                  <w:divsChild>
                    <w:div w:id="10432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31192">
      <w:bodyDiv w:val="1"/>
      <w:marLeft w:val="0"/>
      <w:marRight w:val="0"/>
      <w:marTop w:val="0"/>
      <w:marBottom w:val="0"/>
      <w:divBdr>
        <w:top w:val="none" w:sz="0" w:space="0" w:color="auto"/>
        <w:left w:val="none" w:sz="0" w:space="0" w:color="auto"/>
        <w:bottom w:val="none" w:sz="0" w:space="0" w:color="auto"/>
        <w:right w:val="none" w:sz="0" w:space="0" w:color="auto"/>
      </w:divBdr>
    </w:div>
    <w:div w:id="11012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635FF78567043B2131A966CFB2C40" ma:contentTypeVersion="12" ma:contentTypeDescription="Create a new document." ma:contentTypeScope="" ma:versionID="7edeb7f880bd0c38378a8cd949eee9a5">
  <xsd:schema xmlns:xsd="http://www.w3.org/2001/XMLSchema" xmlns:xs="http://www.w3.org/2001/XMLSchema" xmlns:p="http://schemas.microsoft.com/office/2006/metadata/properties" xmlns:ns2="72e8e818-0a79-4f2d-83fd-af602ada22c2" xmlns:ns3="902a6fdb-42c7-4edf-b259-ea8853281543" targetNamespace="http://schemas.microsoft.com/office/2006/metadata/properties" ma:root="true" ma:fieldsID="0b7de15e3f0950df7c9c9884c421562b" ns2:_="" ns3:_="">
    <xsd:import namespace="72e8e818-0a79-4f2d-83fd-af602ada22c2"/>
    <xsd:import namespace="902a6fdb-42c7-4edf-b259-ea88532815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8e818-0a79-4f2d-83fd-af602ada2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2a6fdb-42c7-4edf-b259-ea88532815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3EF03-FBA9-4392-947D-F2F2A3BD6ADF}">
  <ds:schemaRefs>
    <ds:schemaRef ds:uri="http://schemas.microsoft.com/sharepoint/v3/contenttype/forms"/>
  </ds:schemaRefs>
</ds:datastoreItem>
</file>

<file path=customXml/itemProps2.xml><?xml version="1.0" encoding="utf-8"?>
<ds:datastoreItem xmlns:ds="http://schemas.openxmlformats.org/officeDocument/2006/customXml" ds:itemID="{95ACE1EB-EBAE-4A64-BFCA-B260628771E7}"/>
</file>

<file path=customXml/itemProps3.xml><?xml version="1.0" encoding="utf-8"?>
<ds:datastoreItem xmlns:ds="http://schemas.openxmlformats.org/officeDocument/2006/customXml" ds:itemID="{25EC1FDA-96BB-404B-810B-0CB56497EEDB}">
  <ds:schemaRefs>
    <ds:schemaRef ds:uri="http://schemas.openxmlformats.org/officeDocument/2006/bibliography"/>
  </ds:schemaRefs>
</ds:datastoreItem>
</file>

<file path=customXml/itemProps4.xml><?xml version="1.0" encoding="utf-8"?>
<ds:datastoreItem xmlns:ds="http://schemas.openxmlformats.org/officeDocument/2006/customXml" ds:itemID="{E00197DA-BC3B-465D-839E-F55D48603FAF}">
  <ds:schemaRefs>
    <ds:schemaRef ds:uri="http://purl.org/dc/dcmitype/"/>
    <ds:schemaRef ds:uri="http://schemas.microsoft.com/office/2006/documentManagement/types"/>
    <ds:schemaRef ds:uri="http://purl.org/dc/elements/1.1/"/>
    <ds:schemaRef ds:uri="http://schemas.microsoft.com/office/2006/metadata/properties"/>
    <ds:schemaRef ds:uri="72e8e818-0a79-4f2d-83fd-af602ada22c2"/>
    <ds:schemaRef ds:uri="http://purl.org/dc/terms/"/>
    <ds:schemaRef ds:uri="http://schemas.openxmlformats.org/package/2006/metadata/core-properties"/>
    <ds:schemaRef ds:uri="http://schemas.microsoft.com/office/infopath/2007/PartnerControls"/>
    <ds:schemaRef ds:uri="902a6fdb-42c7-4edf-b259-ea88532815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7094</Characters>
  <Application>Microsoft Office Word</Application>
  <DocSecurity>4</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 Bram</dc:creator>
  <cp:keywords/>
  <dc:description/>
  <cp:lastModifiedBy>Delen Bram</cp:lastModifiedBy>
  <cp:revision>2</cp:revision>
  <cp:lastPrinted>2021-06-04T11:00:00Z</cp:lastPrinted>
  <dcterms:created xsi:type="dcterms:W3CDTF">2021-06-04T16:15:00Z</dcterms:created>
  <dcterms:modified xsi:type="dcterms:W3CDTF">2021-06-04T16:15:00Z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0x010100ACB635FF78567043B2131A966CFB2C40</vt:lpwstr>
  </property>
</Properties>
</file>